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9E65D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  <w:lang w:val="en-US"/>
        </w:rPr>
      </w:pPr>
    </w:p>
    <w:p w14:paraId="704769C1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  <w:lang w:val="en-US"/>
        </w:rPr>
      </w:pPr>
    </w:p>
    <w:p w14:paraId="7EB1077F" w14:textId="77777777" w:rsidR="00F413B9" w:rsidRPr="00E12D57" w:rsidRDefault="00F413B9" w:rsidP="00F413B9">
      <w:pPr>
        <w:pStyle w:val="TITRE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701"/>
        <w:rPr>
          <w:rFonts w:asciiTheme="minorHAnsi" w:hAnsiTheme="minorHAnsi" w:cstheme="minorHAnsi"/>
          <w:b w:val="0"/>
          <w:color w:val="000000"/>
          <w:lang w:val="en-US"/>
        </w:rPr>
      </w:pPr>
    </w:p>
    <w:p w14:paraId="222B7374" w14:textId="77777777" w:rsidR="00D36F20" w:rsidRPr="0092131C" w:rsidRDefault="00D36F20" w:rsidP="00D36F2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 w:rsidRPr="0092131C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ÉTABLISSEMENT PUBLIC DU MUSÉE D’ORSAY ET DU MUSÉE DE L’ORANGERIE - VALERY GISCARD D’ESTAING</w:t>
      </w:r>
    </w:p>
    <w:p w14:paraId="77F8F81D" w14:textId="77777777" w:rsidR="00D36F20" w:rsidRPr="00875F77" w:rsidRDefault="00D36F20" w:rsidP="00D36F2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Etablissement public national à caractère administratif</w:t>
      </w:r>
    </w:p>
    <w:p w14:paraId="25535B9C" w14:textId="77777777" w:rsidR="00D36F20" w:rsidRPr="00875F77" w:rsidRDefault="00D36F20" w:rsidP="00D36F2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Créé par le décret n°2003-1300 du 26 décembre 2003 modifié</w:t>
      </w:r>
    </w:p>
    <w:p w14:paraId="09EE38E1" w14:textId="77777777" w:rsidR="00D36F20" w:rsidRPr="00875F77" w:rsidRDefault="00D36F20" w:rsidP="00D36F20">
      <w:pPr>
        <w:rPr>
          <w:rFonts w:ascii="Calibri" w:hAnsi="Calibri" w:cs="Calibri"/>
          <w:sz w:val="16"/>
        </w:rPr>
      </w:pPr>
      <w:r w:rsidRPr="00875F77">
        <w:rPr>
          <w:rFonts w:ascii="Calibri" w:hAnsi="Calibri" w:cs="Calibri"/>
          <w:sz w:val="16"/>
        </w:rPr>
        <w:t>Numéro SIREN 180 092 447 000 10 Code APE 925 C</w:t>
      </w:r>
    </w:p>
    <w:p w14:paraId="1308D4FA" w14:textId="77777777" w:rsidR="00D36F20" w:rsidRDefault="00D36F20" w:rsidP="00D36F2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</w:p>
    <w:p w14:paraId="54DF2800" w14:textId="77777777" w:rsidR="00D36F20" w:rsidRPr="002C30C2" w:rsidRDefault="00D36F20" w:rsidP="00D36F20">
      <w:pPr>
        <w:pStyle w:val="Retraitcorpsdetext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40" w:lineRule="auto"/>
        <w:ind w:left="0" w:firstLine="0"/>
        <w:jc w:val="left"/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</w:pPr>
      <w:r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marche public de travaU</w:t>
      </w:r>
      <w:r w:rsidRPr="00342A10">
        <w:rPr>
          <w:rFonts w:asciiTheme="minorHAnsi" w:eastAsiaTheme="minorHAnsi" w:hAnsiTheme="minorHAnsi" w:cstheme="minorHAnsi"/>
          <w:caps/>
          <w:color w:val="auto"/>
          <w:spacing w:val="-1"/>
          <w:sz w:val="36"/>
          <w:szCs w:val="36"/>
        </w:rPr>
        <w:t>x</w:t>
      </w:r>
    </w:p>
    <w:p w14:paraId="100E7626" w14:textId="77777777" w:rsidR="00D36F20" w:rsidRDefault="00D36F20" w:rsidP="00D36F20">
      <w:pPr>
        <w:pStyle w:val="TITREDOCUMENT"/>
        <w:rPr>
          <w:rFonts w:cstheme="minorHAnsi"/>
          <w:sz w:val="28"/>
          <w:szCs w:val="28"/>
        </w:rPr>
      </w:pPr>
    </w:p>
    <w:p w14:paraId="15D743BC" w14:textId="77777777" w:rsidR="00D36F20" w:rsidRDefault="00D36F20" w:rsidP="00D36F20">
      <w:pPr>
        <w:pStyle w:val="TITREDOCUMENT"/>
        <w:rPr>
          <w:rFonts w:cstheme="minorHAnsi"/>
          <w:sz w:val="28"/>
          <w:szCs w:val="28"/>
        </w:rPr>
      </w:pPr>
      <w:r w:rsidRPr="00B52810">
        <w:rPr>
          <w:rFonts w:cstheme="minorHAnsi"/>
          <w:sz w:val="28"/>
          <w:szCs w:val="28"/>
        </w:rPr>
        <w:t xml:space="preserve">OPERATION : TRAVAUX DE </w:t>
      </w:r>
      <w:r>
        <w:rPr>
          <w:rFonts w:cstheme="minorHAnsi"/>
          <w:sz w:val="28"/>
          <w:szCs w:val="28"/>
        </w:rPr>
        <w:t>REFONTE DE L’ACC</w:t>
      </w:r>
      <w:r w:rsidRPr="00B52810">
        <w:rPr>
          <w:rFonts w:cstheme="minorHAnsi"/>
          <w:sz w:val="28"/>
          <w:szCs w:val="28"/>
        </w:rPr>
        <w:t>U</w:t>
      </w:r>
      <w:r>
        <w:rPr>
          <w:rFonts w:cstheme="minorHAnsi"/>
          <w:sz w:val="28"/>
          <w:szCs w:val="28"/>
        </w:rPr>
        <w:t>E</w:t>
      </w:r>
      <w:r w:rsidRPr="00B52810">
        <w:rPr>
          <w:rFonts w:cstheme="minorHAnsi"/>
          <w:sz w:val="28"/>
          <w:szCs w:val="28"/>
        </w:rPr>
        <w:t xml:space="preserve">IL DU MUSEE D’ORSAY </w:t>
      </w:r>
    </w:p>
    <w:p w14:paraId="7E4E320C" w14:textId="77777777" w:rsidR="00D36F20" w:rsidRPr="00B52810" w:rsidRDefault="00D36F20" w:rsidP="00D36F20">
      <w:pPr>
        <w:pStyle w:val="ATextecourant"/>
      </w:pPr>
    </w:p>
    <w:tbl>
      <w:tblPr>
        <w:tblStyle w:val="Grilledutableau"/>
        <w:tblW w:w="10523" w:type="dxa"/>
        <w:tblBorders>
          <w:top w:val="single" w:sz="2" w:space="0" w:color="000000" w:themeColor="text1"/>
          <w:left w:val="none" w:sz="0" w:space="0" w:color="auto"/>
          <w:bottom w:val="single" w:sz="2" w:space="0" w:color="000000" w:themeColor="text1"/>
          <w:right w:val="none" w:sz="0" w:space="0" w:color="auto"/>
          <w:insideH w:val="single" w:sz="2" w:space="0" w:color="000000" w:themeColor="text1"/>
          <w:insideV w:val="single" w:sz="2" w:space="0" w:color="000000" w:themeColor="text1"/>
        </w:tblBorders>
        <w:tblCellMar>
          <w:top w:w="142" w:type="dxa"/>
          <w:left w:w="0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0523"/>
      </w:tblGrid>
      <w:tr w:rsidR="00D36F20" w:rsidRPr="00B52810" w14:paraId="4EAA19FD" w14:textId="77777777" w:rsidTr="006D14CA">
        <w:tc>
          <w:tcPr>
            <w:tcW w:w="105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303C0" w14:textId="77777777" w:rsidR="00D36F20" w:rsidRPr="00B52810" w:rsidRDefault="00D36F20" w:rsidP="006D14CA">
            <w:pPr>
              <w:pStyle w:val="TITREDOCUMENT"/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</w:p>
          <w:p w14:paraId="5813AD4C" w14:textId="14F707BB" w:rsidR="00D36F20" w:rsidRDefault="003D0325" w:rsidP="006D14CA">
            <w:pPr>
              <w:pStyle w:val="TITREDOCUMENT"/>
              <w:rPr>
                <w:rFonts w:ascii="Calibri" w:hAnsi="Calibri" w:cs="Calibri"/>
                <w:color w:val="C45911" w:themeColor="accent2" w:themeShade="BF"/>
                <w:sz w:val="28"/>
                <w:szCs w:val="28"/>
              </w:rPr>
            </w:pPr>
            <w:r>
              <w:rPr>
                <w:rFonts w:cstheme="minorHAnsi"/>
                <w:color w:val="C45911" w:themeColor="accent2" w:themeShade="BF"/>
                <w:sz w:val="28"/>
                <w:szCs w:val="28"/>
              </w:rPr>
              <w:t>CC</w:t>
            </w:r>
            <w:bookmarkStart w:id="0" w:name="_GoBack"/>
            <w:bookmarkEnd w:id="0"/>
            <w:r w:rsidR="00D36F20">
              <w:rPr>
                <w:rFonts w:cstheme="minorHAnsi"/>
                <w:color w:val="C45911" w:themeColor="accent2" w:themeShade="BF"/>
                <w:sz w:val="28"/>
                <w:szCs w:val="28"/>
              </w:rPr>
              <w:t>P ANNEXE 7</w:t>
            </w:r>
          </w:p>
          <w:p w14:paraId="05EC2091" w14:textId="03A47720" w:rsidR="00D36F20" w:rsidRPr="00B52810" w:rsidRDefault="00D36F20" w:rsidP="006D14CA">
            <w:pPr>
              <w:pStyle w:val="TITREDOCUMENT"/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C45911" w:themeColor="accent2" w:themeShade="BF"/>
                <w:sz w:val="28"/>
                <w:szCs w:val="28"/>
              </w:rPr>
              <w:t>MISSION CSPS</w:t>
            </w:r>
          </w:p>
        </w:tc>
      </w:tr>
    </w:tbl>
    <w:p w14:paraId="0AE03D83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57A46FE7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5A65DC4A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10C0E7E4" w14:textId="77777777" w:rsidR="00F413B9" w:rsidRPr="00E12D57" w:rsidRDefault="00F413B9" w:rsidP="00F413B9">
      <w:pPr>
        <w:numPr>
          <w:ilvl w:val="12"/>
          <w:numId w:val="0"/>
        </w:numPr>
        <w:spacing w:line="240" w:lineRule="atLeast"/>
        <w:ind w:right="-7"/>
        <w:rPr>
          <w:rFonts w:asciiTheme="minorHAnsi" w:hAnsiTheme="minorHAnsi" w:cstheme="minorHAnsi"/>
          <w:color w:val="000000"/>
          <w:szCs w:val="20"/>
        </w:rPr>
      </w:pPr>
    </w:p>
    <w:p w14:paraId="538CC39C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5A3910D6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5A47C16D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0DD44AB7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24431956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3D2FBD54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6B7F051F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02F46CA7" w14:textId="77777777" w:rsidR="00F413B9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75F8F5D7" w14:textId="77777777" w:rsidR="00F413B9" w:rsidRPr="00E12D57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6AFC3BA1" w14:textId="77777777" w:rsidR="00F413B9" w:rsidRPr="00E12D57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69889070" w14:textId="77777777" w:rsidR="00F413B9" w:rsidRPr="00E12D57" w:rsidRDefault="00F413B9" w:rsidP="00F413B9">
      <w:pPr>
        <w:numPr>
          <w:ilvl w:val="12"/>
          <w:numId w:val="0"/>
        </w:numPr>
        <w:ind w:right="-7"/>
        <w:jc w:val="center"/>
        <w:rPr>
          <w:rFonts w:asciiTheme="minorHAnsi" w:hAnsiTheme="minorHAnsi" w:cstheme="minorHAnsi"/>
          <w:color w:val="000000"/>
          <w:szCs w:val="20"/>
        </w:rPr>
      </w:pPr>
    </w:p>
    <w:p w14:paraId="7CF50E9F" w14:textId="36153111" w:rsidR="00F413B9" w:rsidRDefault="00F413B9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660831D0" w14:textId="636BF431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3F83F0C4" w14:textId="43B8576F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11FF1B10" w14:textId="02BDF135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4BDB412A" w14:textId="355FC9F8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36D3F42E" w14:textId="7C4B4E51" w:rsidR="00F2507E" w:rsidRDefault="00F2507E" w:rsidP="00F413B9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000000"/>
          <w:szCs w:val="20"/>
        </w:rPr>
      </w:pPr>
    </w:p>
    <w:p w14:paraId="70086FCF" w14:textId="77777777" w:rsidR="00F2507E" w:rsidRPr="00E12D57" w:rsidRDefault="00F2507E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603EDDF9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66D68F2B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26C7B47E" w14:textId="77777777" w:rsidR="00AD4C94" w:rsidRDefault="00AD4C94" w:rsidP="00AD4C94">
      <w:pPr>
        <w:pStyle w:val="Titre1"/>
        <w:keepLines/>
        <w:numPr>
          <w:ilvl w:val="0"/>
          <w:numId w:val="13"/>
        </w:numPr>
        <w:spacing w:after="79" w:line="259" w:lineRule="auto"/>
      </w:pPr>
      <w:bookmarkStart w:id="1" w:name="_Toc143179729"/>
      <w:r>
        <w:lastRenderedPageBreak/>
        <w:t>CONTENU DES MISSIONS OPBLIGATOIRES PAR PHASE</w:t>
      </w:r>
      <w:bookmarkEnd w:id="1"/>
      <w:r>
        <w:t xml:space="preserve"> </w:t>
      </w:r>
    </w:p>
    <w:p w14:paraId="56640F5A" w14:textId="77777777" w:rsidR="00AD4C94" w:rsidRDefault="00AD4C94" w:rsidP="00AD4C94"/>
    <w:p w14:paraId="433B85DF" w14:textId="79E20526" w:rsidR="00AD4C94" w:rsidRPr="00176598" w:rsidRDefault="00AD4C94" w:rsidP="00176598">
      <w:pPr>
        <w:pStyle w:val="Corpsdetexte"/>
        <w:spacing w:before="305"/>
        <w:ind w:left="216" w:right="215"/>
        <w:rPr>
          <w:rFonts w:ascii="Cambria" w:eastAsia="Cambria" w:hAnsi="Cambria" w:cs="Cambria"/>
          <w:color w:val="auto"/>
        </w:rPr>
      </w:pPr>
      <w:r>
        <w:t xml:space="preserve">Pour chaque phase (conception et réalisation), le CSPS doit </w:t>
      </w:r>
      <w:r>
        <w:rPr>
          <w:i/>
        </w:rPr>
        <w:t xml:space="preserve">a minima </w:t>
      </w:r>
      <w:r>
        <w:t>assurer les tâches décrites ci-après</w:t>
      </w:r>
      <w:r>
        <w:rPr>
          <w:spacing w:val="1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élément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mission</w:t>
      </w:r>
      <w:r>
        <w:rPr>
          <w:spacing w:val="-1"/>
        </w:rPr>
        <w:t xml:space="preserve"> </w:t>
      </w:r>
      <w:r>
        <w:t>:</w:t>
      </w:r>
    </w:p>
    <w:p w14:paraId="5D8B85AA" w14:textId="77777777" w:rsidR="00AD4C94" w:rsidRDefault="00AD4C94" w:rsidP="00AD4C94"/>
    <w:p w14:paraId="2943CD10" w14:textId="79AF41BB" w:rsidR="00AD4C94" w:rsidRDefault="00AD4C94" w:rsidP="00176598">
      <w:pPr>
        <w:pStyle w:val="Titre2"/>
        <w:numPr>
          <w:ilvl w:val="1"/>
          <w:numId w:val="13"/>
        </w:numPr>
        <w:spacing w:before="0" w:line="259" w:lineRule="auto"/>
        <w:jc w:val="left"/>
      </w:pPr>
      <w:r>
        <w:t xml:space="preserve"> </w:t>
      </w:r>
      <w:bookmarkStart w:id="2" w:name="_Toc143179730"/>
      <w:r>
        <w:t>Phase conception</w:t>
      </w:r>
      <w:bookmarkEnd w:id="2"/>
      <w:r>
        <w:t xml:space="preserve"> </w:t>
      </w:r>
    </w:p>
    <w:p w14:paraId="291EA3F9" w14:textId="0DE34BFF" w:rsidR="00AD4C94" w:rsidRDefault="00176598" w:rsidP="00AD4C94">
      <w:pPr>
        <w:pStyle w:val="Titre3"/>
        <w:numPr>
          <w:ilvl w:val="0"/>
          <w:numId w:val="0"/>
        </w:numPr>
        <w:ind w:left="720"/>
      </w:pPr>
      <w:bookmarkStart w:id="3" w:name="_Toc143179731"/>
      <w:r>
        <w:t>1</w:t>
      </w:r>
      <w:r w:rsidR="00AD4C94">
        <w:t>.1.1   Esquisse et diagnostic</w:t>
      </w:r>
      <w:bookmarkEnd w:id="3"/>
      <w:r w:rsidR="00AD4C94">
        <w:t xml:space="preserve"> </w:t>
      </w:r>
    </w:p>
    <w:p w14:paraId="70F5A92B" w14:textId="63E73939" w:rsidR="00AD4C94" w:rsidRDefault="00AD4C94" w:rsidP="00AD4C94"/>
    <w:p w14:paraId="1B67D6E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left="924" w:hanging="349"/>
        <w:contextualSpacing w:val="0"/>
        <w:rPr>
          <w:rFonts w:ascii="Cambria" w:eastAsia="Cambria" w:hAnsi="Cambria" w:cs="Cambria"/>
        </w:rPr>
      </w:pPr>
      <w:r>
        <w:t>Ouvrir</w:t>
      </w:r>
      <w:r>
        <w:rPr>
          <w:spacing w:val="-6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registre</w:t>
      </w:r>
      <w:r>
        <w:rPr>
          <w:spacing w:val="-4"/>
        </w:rPr>
        <w:t xml:space="preserve"> </w:t>
      </w:r>
      <w:r>
        <w:t>journal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coordination</w:t>
      </w:r>
      <w:r>
        <w:rPr>
          <w:spacing w:val="-4"/>
        </w:rPr>
        <w:t xml:space="preserve"> </w:t>
      </w:r>
      <w:r>
        <w:t>(RJC) dès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notification</w:t>
      </w:r>
      <w:r>
        <w:rPr>
          <w:spacing w:val="-4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marché</w:t>
      </w:r>
      <w:r>
        <w:rPr>
          <w:spacing w:val="-6"/>
        </w:rPr>
        <w:t xml:space="preserve"> </w:t>
      </w:r>
      <w:r>
        <w:t>subséquent.</w:t>
      </w:r>
    </w:p>
    <w:p w14:paraId="79AC0E31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28" w:hanging="360"/>
        <w:contextualSpacing w:val="0"/>
      </w:pPr>
      <w:r>
        <w:t>En cas de concours, assister aux réunions de la commission technique et rédiger un rapport</w:t>
      </w:r>
      <w:r>
        <w:rPr>
          <w:spacing w:val="1"/>
        </w:rPr>
        <w:t xml:space="preserve"> </w:t>
      </w:r>
      <w:r>
        <w:t>d’analyse</w:t>
      </w:r>
      <w:r>
        <w:rPr>
          <w:spacing w:val="-3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projets</w:t>
      </w:r>
      <w:r>
        <w:rPr>
          <w:spacing w:val="-1"/>
        </w:rPr>
        <w:t xml:space="preserve"> </w:t>
      </w:r>
      <w:r>
        <w:t>architecturaux</w:t>
      </w:r>
      <w:r>
        <w:rPr>
          <w:spacing w:val="-2"/>
        </w:rPr>
        <w:t xml:space="preserve"> </w:t>
      </w:r>
      <w:r>
        <w:t>destiné</w:t>
      </w:r>
      <w:r>
        <w:rPr>
          <w:spacing w:val="-2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jury.</w:t>
      </w:r>
    </w:p>
    <w:p w14:paraId="58A9696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16" w:hanging="360"/>
        <w:contextualSpacing w:val="0"/>
      </w:pPr>
      <w:r>
        <w:t>Analyser le dossier ESQ ou DIAG et toutes pièces ou études réalisées (diagnostics préalables, DIUO</w:t>
      </w:r>
      <w:r>
        <w:rPr>
          <w:spacing w:val="-42"/>
        </w:rPr>
        <w:t xml:space="preserve"> </w:t>
      </w:r>
      <w:r>
        <w:t>existant, étude géotechnique,…) et transmettre ses préconisations au travers d’un document de</w:t>
      </w:r>
      <w:r>
        <w:rPr>
          <w:spacing w:val="1"/>
        </w:rPr>
        <w:t xml:space="preserve"> </w:t>
      </w:r>
      <w:r>
        <w:t>synthèse</w:t>
      </w:r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maître</w:t>
      </w:r>
      <w:r>
        <w:rPr>
          <w:spacing w:val="-2"/>
        </w:rPr>
        <w:t xml:space="preserve"> </w:t>
      </w:r>
      <w:r>
        <w:t>d’ouvrage et</w:t>
      </w:r>
      <w:r>
        <w:rPr>
          <w:spacing w:val="-3"/>
        </w:rPr>
        <w:t xml:space="preserve"> </w:t>
      </w:r>
      <w:r>
        <w:t>une copie</w:t>
      </w:r>
      <w:r>
        <w:rPr>
          <w:spacing w:val="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l’équipe</w:t>
      </w:r>
      <w:r>
        <w:rPr>
          <w:spacing w:val="-2"/>
        </w:rPr>
        <w:t xml:space="preserve"> </w:t>
      </w:r>
      <w:r>
        <w:t>de maîtrise d’œuvre.</w:t>
      </w:r>
    </w:p>
    <w:p w14:paraId="399DE12F" w14:textId="45CA517C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Si</w:t>
      </w:r>
      <w:r>
        <w:rPr>
          <w:spacing w:val="1"/>
        </w:rPr>
        <w:t xml:space="preserve"> </w:t>
      </w:r>
      <w:r>
        <w:t>besoin,</w:t>
      </w:r>
      <w:r>
        <w:rPr>
          <w:spacing w:val="1"/>
        </w:rPr>
        <w:t xml:space="preserve"> </w:t>
      </w:r>
      <w:r>
        <w:t>participer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une</w:t>
      </w:r>
      <w:r>
        <w:rPr>
          <w:spacing w:val="1"/>
        </w:rPr>
        <w:t xml:space="preserve"> </w:t>
      </w:r>
      <w:r>
        <w:t>réunion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conception</w:t>
      </w:r>
      <w:r>
        <w:rPr>
          <w:spacing w:val="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maître</w:t>
      </w:r>
      <w:r>
        <w:rPr>
          <w:spacing w:val="1"/>
        </w:rPr>
        <w:t xml:space="preserve"> </w:t>
      </w:r>
      <w:r>
        <w:t>d’œuvre</w:t>
      </w:r>
      <w:r>
        <w:rPr>
          <w:spacing w:val="1"/>
        </w:rPr>
        <w:t xml:space="preserve"> </w:t>
      </w:r>
      <w:r>
        <w:t>afin</w:t>
      </w:r>
      <w:r>
        <w:rPr>
          <w:spacing w:val="1"/>
        </w:rPr>
        <w:t xml:space="preserve"> </w:t>
      </w:r>
      <w:r>
        <w:t>d’analyser</w:t>
      </w:r>
      <w:r>
        <w:rPr>
          <w:spacing w:val="1"/>
        </w:rPr>
        <w:t xml:space="preserve"> </w:t>
      </w:r>
      <w:r>
        <w:t>conjointement les points liés à la sécurité du chantier et aux interventions ultérieures à intégrer</w:t>
      </w:r>
      <w:r>
        <w:rPr>
          <w:spacing w:val="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projet.</w:t>
      </w:r>
    </w:p>
    <w:p w14:paraId="78D49326" w14:textId="77777777" w:rsidR="00AD4C94" w:rsidRDefault="00AD4C94" w:rsidP="00AD4C94">
      <w:pPr>
        <w:pStyle w:val="Titre3"/>
        <w:numPr>
          <w:ilvl w:val="0"/>
          <w:numId w:val="0"/>
        </w:numPr>
        <w:ind w:left="1080"/>
      </w:pPr>
    </w:p>
    <w:p w14:paraId="0E1E1929" w14:textId="013B93D0" w:rsidR="00AD4C94" w:rsidRDefault="00ED2FC7" w:rsidP="00ED2FC7">
      <w:pPr>
        <w:pStyle w:val="Titre3"/>
        <w:numPr>
          <w:ilvl w:val="0"/>
          <w:numId w:val="0"/>
        </w:numPr>
        <w:ind w:left="1080" w:hanging="360"/>
      </w:pPr>
      <w:r>
        <w:t>1.1.2 Avant-projet</w:t>
      </w:r>
      <w:r w:rsidR="00AD4C94">
        <w:t xml:space="preserve"> sommaire</w:t>
      </w:r>
    </w:p>
    <w:p w14:paraId="33B7F337" w14:textId="77777777" w:rsidR="00AD4C94" w:rsidRDefault="00AD4C94" w:rsidP="00AD4C94"/>
    <w:p w14:paraId="32FA5D1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6" w:hanging="360"/>
        <w:contextualSpacing w:val="0"/>
        <w:jc w:val="left"/>
        <w:rPr>
          <w:rFonts w:ascii="Cambria" w:eastAsia="Cambria" w:hAnsi="Cambria" w:cs="Cambria"/>
        </w:rPr>
      </w:pPr>
      <w:r>
        <w:t>Effectuer</w:t>
      </w:r>
      <w:r>
        <w:rPr>
          <w:spacing w:val="17"/>
        </w:rPr>
        <w:t xml:space="preserve"> </w:t>
      </w:r>
      <w:r>
        <w:t>une</w:t>
      </w:r>
      <w:r>
        <w:rPr>
          <w:spacing w:val="17"/>
        </w:rPr>
        <w:t xml:space="preserve"> </w:t>
      </w:r>
      <w:r>
        <w:t>visite</w:t>
      </w:r>
      <w:r>
        <w:rPr>
          <w:spacing w:val="19"/>
        </w:rPr>
        <w:t xml:space="preserve"> </w:t>
      </w:r>
      <w:r>
        <w:t>préalable</w:t>
      </w:r>
      <w:r>
        <w:rPr>
          <w:spacing w:val="17"/>
        </w:rPr>
        <w:t xml:space="preserve"> </w:t>
      </w:r>
      <w:r>
        <w:t>du</w:t>
      </w:r>
      <w:r>
        <w:rPr>
          <w:spacing w:val="19"/>
        </w:rPr>
        <w:t xml:space="preserve"> </w:t>
      </w:r>
      <w:r>
        <w:t>site</w:t>
      </w:r>
      <w:r>
        <w:rPr>
          <w:spacing w:val="17"/>
        </w:rPr>
        <w:t xml:space="preserve"> </w:t>
      </w:r>
      <w:r>
        <w:t>avec</w:t>
      </w:r>
      <w:r>
        <w:rPr>
          <w:spacing w:val="19"/>
        </w:rPr>
        <w:t xml:space="preserve"> </w:t>
      </w:r>
      <w:r>
        <w:t>le</w:t>
      </w:r>
      <w:r>
        <w:rPr>
          <w:spacing w:val="17"/>
        </w:rPr>
        <w:t xml:space="preserve"> </w:t>
      </w:r>
      <w:r>
        <w:t>maître</w:t>
      </w:r>
      <w:r>
        <w:rPr>
          <w:spacing w:val="17"/>
        </w:rPr>
        <w:t xml:space="preserve"> </w:t>
      </w:r>
      <w:r>
        <w:t>d’ouvrage,</w:t>
      </w:r>
      <w:r>
        <w:rPr>
          <w:spacing w:val="18"/>
        </w:rPr>
        <w:t xml:space="preserve"> </w:t>
      </w:r>
      <w:r>
        <w:t>le</w:t>
      </w:r>
      <w:r>
        <w:rPr>
          <w:spacing w:val="17"/>
        </w:rPr>
        <w:t xml:space="preserve"> </w:t>
      </w:r>
      <w:r>
        <w:t>maître</w:t>
      </w:r>
      <w:r>
        <w:rPr>
          <w:spacing w:val="19"/>
        </w:rPr>
        <w:t xml:space="preserve"> </w:t>
      </w:r>
      <w:r>
        <w:t>d’œuvre</w:t>
      </w:r>
      <w:r>
        <w:rPr>
          <w:spacing w:val="19"/>
        </w:rPr>
        <w:t xml:space="preserve"> </w:t>
      </w:r>
      <w:r>
        <w:t>et</w:t>
      </w:r>
      <w:r>
        <w:rPr>
          <w:spacing w:val="18"/>
        </w:rPr>
        <w:t xml:space="preserve"> </w:t>
      </w:r>
      <w:r>
        <w:t>l’exploitant</w:t>
      </w:r>
      <w:r>
        <w:rPr>
          <w:spacing w:val="1"/>
        </w:rPr>
        <w:t xml:space="preserve"> </w:t>
      </w:r>
      <w:r>
        <w:t>sur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site</w:t>
      </w:r>
      <w:r>
        <w:rPr>
          <w:spacing w:val="-1"/>
        </w:rPr>
        <w:t xml:space="preserve"> </w:t>
      </w:r>
      <w:r>
        <w:t>intérieur</w:t>
      </w:r>
      <w:r>
        <w:rPr>
          <w:spacing w:val="-2"/>
        </w:rPr>
        <w:t xml:space="preserve"> </w:t>
      </w:r>
      <w:r>
        <w:t>ou à proximité</w:t>
      </w:r>
      <w:r>
        <w:rPr>
          <w:spacing w:val="-2"/>
        </w:rPr>
        <w:t xml:space="preserve"> </w:t>
      </w:r>
      <w:r>
        <w:t>duquel</w:t>
      </w:r>
      <w:r>
        <w:rPr>
          <w:spacing w:val="1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implanté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chantier,</w:t>
      </w:r>
      <w:r>
        <w:rPr>
          <w:spacing w:val="-1"/>
        </w:rPr>
        <w:t xml:space="preserve"> </w:t>
      </w:r>
      <w:r>
        <w:t>visant</w:t>
      </w:r>
      <w:r>
        <w:rPr>
          <w:spacing w:val="1"/>
        </w:rPr>
        <w:t xml:space="preserve"> </w:t>
      </w:r>
      <w:r>
        <w:t>à</w:t>
      </w:r>
      <w:r>
        <w:rPr>
          <w:spacing w:val="6"/>
        </w:rPr>
        <w:t xml:space="preserve"> </w:t>
      </w:r>
      <w:r>
        <w:t>:</w:t>
      </w:r>
    </w:p>
    <w:p w14:paraId="49D252EF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after="0" w:line="242" w:lineRule="exact"/>
        <w:ind w:left="1632" w:hanging="337"/>
        <w:contextualSpacing w:val="0"/>
        <w:jc w:val="left"/>
      </w:pPr>
      <w:r>
        <w:t>délimiter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chantier</w:t>
      </w:r>
      <w:r>
        <w:rPr>
          <w:spacing w:val="-3"/>
        </w:rPr>
        <w:t xml:space="preserve"> </w:t>
      </w:r>
      <w:r>
        <w:t>;</w:t>
      </w:r>
    </w:p>
    <w:p w14:paraId="24C48646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after="0" w:line="235" w:lineRule="exact"/>
        <w:ind w:left="1632" w:hanging="337"/>
        <w:contextualSpacing w:val="0"/>
        <w:jc w:val="left"/>
      </w:pPr>
      <w:r>
        <w:t>matérialiser</w:t>
      </w:r>
      <w:r>
        <w:rPr>
          <w:spacing w:val="-5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zones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dangers</w:t>
      </w:r>
      <w:r>
        <w:rPr>
          <w:spacing w:val="-4"/>
        </w:rPr>
        <w:t xml:space="preserve"> </w:t>
      </w:r>
      <w:r>
        <w:t>spécifiques</w:t>
      </w:r>
      <w:r>
        <w:rPr>
          <w:spacing w:val="1"/>
        </w:rPr>
        <w:t xml:space="preserve"> </w:t>
      </w:r>
      <w:r>
        <w:t>;</w:t>
      </w:r>
    </w:p>
    <w:p w14:paraId="225FF10A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after="0" w:line="234" w:lineRule="exact"/>
        <w:ind w:left="1632" w:hanging="337"/>
        <w:contextualSpacing w:val="0"/>
        <w:jc w:val="left"/>
      </w:pPr>
      <w:r>
        <w:t>préciser</w:t>
      </w:r>
      <w:r>
        <w:rPr>
          <w:spacing w:val="-3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voies</w:t>
      </w:r>
      <w:r>
        <w:rPr>
          <w:spacing w:val="-1"/>
        </w:rPr>
        <w:t xml:space="preserve"> </w:t>
      </w:r>
      <w:r>
        <w:t>de circulation</w:t>
      </w:r>
      <w:r>
        <w:rPr>
          <w:spacing w:val="-6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personnel,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véhicules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engins</w:t>
      </w:r>
      <w:r>
        <w:rPr>
          <w:spacing w:val="2"/>
        </w:rPr>
        <w:t xml:space="preserve"> </w:t>
      </w:r>
      <w:r>
        <w:t>;</w:t>
      </w:r>
    </w:p>
    <w:p w14:paraId="55AEDCA8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before="2" w:after="0" w:line="223" w:lineRule="auto"/>
        <w:ind w:right="228" w:hanging="360"/>
        <w:contextualSpacing w:val="0"/>
        <w:jc w:val="left"/>
      </w:pPr>
      <w:r>
        <w:t>définir,</w:t>
      </w:r>
      <w:r>
        <w:rPr>
          <w:spacing w:val="14"/>
        </w:rPr>
        <w:t xml:space="preserve"> </w:t>
      </w:r>
      <w:r>
        <w:t>pour</w:t>
      </w:r>
      <w:r>
        <w:rPr>
          <w:spacing w:val="13"/>
        </w:rPr>
        <w:t xml:space="preserve"> </w:t>
      </w:r>
      <w:r>
        <w:t>les</w:t>
      </w:r>
      <w:r>
        <w:rPr>
          <w:spacing w:val="12"/>
        </w:rPr>
        <w:t xml:space="preserve"> </w:t>
      </w:r>
      <w:r>
        <w:t>chantiers</w:t>
      </w:r>
      <w:r>
        <w:rPr>
          <w:spacing w:val="12"/>
        </w:rPr>
        <w:t xml:space="preserve"> </w:t>
      </w:r>
      <w:r>
        <w:t>non</w:t>
      </w:r>
      <w:r>
        <w:rPr>
          <w:spacing w:val="11"/>
        </w:rPr>
        <w:t xml:space="preserve"> </w:t>
      </w:r>
      <w:r>
        <w:t>clos</w:t>
      </w:r>
      <w:r>
        <w:rPr>
          <w:spacing w:val="14"/>
        </w:rPr>
        <w:t xml:space="preserve"> </w:t>
      </w:r>
      <w:r>
        <w:t>et</w:t>
      </w:r>
      <w:r>
        <w:rPr>
          <w:spacing w:val="13"/>
        </w:rPr>
        <w:t xml:space="preserve"> </w:t>
      </w:r>
      <w:r>
        <w:t>indépendants,</w:t>
      </w:r>
      <w:r>
        <w:rPr>
          <w:spacing w:val="11"/>
        </w:rPr>
        <w:t xml:space="preserve"> </w:t>
      </w:r>
      <w:r>
        <w:t>les</w:t>
      </w:r>
      <w:r>
        <w:rPr>
          <w:spacing w:val="12"/>
        </w:rPr>
        <w:t xml:space="preserve"> </w:t>
      </w:r>
      <w:r>
        <w:t>installations</w:t>
      </w:r>
      <w:r>
        <w:rPr>
          <w:spacing w:val="12"/>
        </w:rPr>
        <w:t xml:space="preserve"> </w:t>
      </w:r>
      <w:r>
        <w:t>sanitaires,</w:t>
      </w:r>
      <w:r>
        <w:rPr>
          <w:spacing w:val="11"/>
        </w:rPr>
        <w:t xml:space="preserve"> </w:t>
      </w:r>
      <w:r>
        <w:t>les</w:t>
      </w:r>
      <w:r>
        <w:rPr>
          <w:spacing w:val="-42"/>
        </w:rPr>
        <w:t xml:space="preserve"> </w:t>
      </w:r>
      <w:r>
        <w:t>vestiaires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locaux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restauration du</w:t>
      </w:r>
      <w:r>
        <w:rPr>
          <w:spacing w:val="-1"/>
        </w:rPr>
        <w:t xml:space="preserve"> </w:t>
      </w:r>
      <w:r>
        <w:t>personnel</w:t>
      </w:r>
      <w:r>
        <w:rPr>
          <w:spacing w:val="4"/>
        </w:rPr>
        <w:t xml:space="preserve"> </w:t>
      </w:r>
      <w:r>
        <w:t>;</w:t>
      </w:r>
    </w:p>
    <w:p w14:paraId="3053F292" w14:textId="77777777" w:rsidR="00AD4C94" w:rsidRDefault="00AD4C94" w:rsidP="00AD4C94">
      <w:pPr>
        <w:pStyle w:val="Paragraphedeliste"/>
        <w:widowControl w:val="0"/>
        <w:numPr>
          <w:ilvl w:val="4"/>
          <w:numId w:val="21"/>
        </w:numPr>
        <w:tabs>
          <w:tab w:val="left" w:pos="1633"/>
        </w:tabs>
        <w:autoSpaceDE w:val="0"/>
        <w:autoSpaceDN w:val="0"/>
        <w:spacing w:before="4" w:after="0" w:line="242" w:lineRule="exact"/>
        <w:ind w:left="1632" w:hanging="337"/>
        <w:contextualSpacing w:val="0"/>
        <w:jc w:val="left"/>
      </w:pPr>
      <w:r>
        <w:t>arrêter</w:t>
      </w:r>
      <w:r>
        <w:rPr>
          <w:spacing w:val="-5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consignes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sécurité.</w:t>
      </w:r>
    </w:p>
    <w:p w14:paraId="1F8DA73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  <w:jc w:val="left"/>
      </w:pPr>
      <w:r>
        <w:t>Analyser</w:t>
      </w:r>
      <w:r>
        <w:rPr>
          <w:spacing w:val="4"/>
        </w:rPr>
        <w:t xml:space="preserve"> </w:t>
      </w:r>
      <w:r>
        <w:t>le</w:t>
      </w:r>
      <w:r>
        <w:rPr>
          <w:spacing w:val="5"/>
        </w:rPr>
        <w:t xml:space="preserve"> </w:t>
      </w:r>
      <w:r>
        <w:t>dossier</w:t>
      </w:r>
      <w:r>
        <w:rPr>
          <w:spacing w:val="5"/>
        </w:rPr>
        <w:t xml:space="preserve"> </w:t>
      </w:r>
      <w:r>
        <w:t>APS,</w:t>
      </w:r>
      <w:r>
        <w:rPr>
          <w:spacing w:val="7"/>
        </w:rPr>
        <w:t xml:space="preserve"> </w:t>
      </w:r>
      <w:r>
        <w:t>et</w:t>
      </w:r>
      <w:r>
        <w:rPr>
          <w:spacing w:val="8"/>
        </w:rPr>
        <w:t xml:space="preserve"> </w:t>
      </w:r>
      <w:r>
        <w:t>s’il</w:t>
      </w:r>
      <w:r>
        <w:rPr>
          <w:spacing w:val="7"/>
        </w:rPr>
        <w:t xml:space="preserve"> </w:t>
      </w:r>
      <w:r>
        <w:t>estime</w:t>
      </w:r>
      <w:r>
        <w:rPr>
          <w:spacing w:val="6"/>
        </w:rPr>
        <w:t xml:space="preserve"> </w:t>
      </w:r>
      <w:r>
        <w:t>nécessaire</w:t>
      </w:r>
      <w:r>
        <w:rPr>
          <w:spacing w:val="7"/>
        </w:rPr>
        <w:t xml:space="preserve"> </w:t>
      </w:r>
      <w:r>
        <w:t>suggérer</w:t>
      </w:r>
      <w:r>
        <w:rPr>
          <w:spacing w:val="8"/>
        </w:rPr>
        <w:t xml:space="preserve"> </w:t>
      </w:r>
      <w:r>
        <w:t>au</w:t>
      </w:r>
      <w:r>
        <w:rPr>
          <w:spacing w:val="5"/>
        </w:rPr>
        <w:t xml:space="preserve"> </w:t>
      </w:r>
      <w:r>
        <w:t>maître</w:t>
      </w:r>
      <w:r>
        <w:rPr>
          <w:spacing w:val="5"/>
        </w:rPr>
        <w:t xml:space="preserve"> </w:t>
      </w:r>
      <w:r>
        <w:t>d’ouvrage</w:t>
      </w:r>
      <w:r>
        <w:rPr>
          <w:spacing w:val="7"/>
        </w:rPr>
        <w:t xml:space="preserve"> </w:t>
      </w:r>
      <w:r>
        <w:t>des</w:t>
      </w:r>
      <w:r>
        <w:rPr>
          <w:spacing w:val="14"/>
        </w:rPr>
        <w:t xml:space="preserve"> </w:t>
      </w:r>
      <w:r>
        <w:t>investigations</w:t>
      </w:r>
      <w:r>
        <w:rPr>
          <w:spacing w:val="1"/>
        </w:rPr>
        <w:t xml:space="preserve"> </w:t>
      </w:r>
      <w:r>
        <w:t>complémentaires.</w:t>
      </w:r>
    </w:p>
    <w:p w14:paraId="1854396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left="924" w:hanging="349"/>
        <w:contextualSpacing w:val="0"/>
        <w:jc w:val="left"/>
      </w:pPr>
      <w:r>
        <w:t>Élaborer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PGC.</w:t>
      </w:r>
    </w:p>
    <w:p w14:paraId="722AF12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Constituer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DIUO.</w:t>
      </w:r>
    </w:p>
    <w:p w14:paraId="7471F24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Tenir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jour</w:t>
      </w:r>
      <w:r>
        <w:rPr>
          <w:spacing w:val="-1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RJC.</w:t>
      </w:r>
    </w:p>
    <w:p w14:paraId="526885E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4" w:hanging="360"/>
        <w:contextualSpacing w:val="0"/>
      </w:pPr>
      <w:r>
        <w:t>Sur convocation du maître d’ouvrage, participer aux réunions organisées par le maître d’ouvrage</w:t>
      </w:r>
      <w:r>
        <w:rPr>
          <w:spacing w:val="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propose,</w:t>
      </w:r>
      <w:r>
        <w:rPr>
          <w:spacing w:val="-1"/>
        </w:rPr>
        <w:t xml:space="preserve"> </w:t>
      </w:r>
      <w:r>
        <w:t>si besoin,</w:t>
      </w:r>
      <w:r>
        <w:rPr>
          <w:spacing w:val="-1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réunion</w:t>
      </w:r>
      <w:r>
        <w:rPr>
          <w:spacing w:val="-1"/>
        </w:rPr>
        <w:t xml:space="preserve"> </w:t>
      </w:r>
      <w:r>
        <w:t>regroupant</w:t>
      </w:r>
      <w:r>
        <w:rPr>
          <w:spacing w:val="-4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CSPS,</w:t>
      </w:r>
      <w:r>
        <w:rPr>
          <w:spacing w:val="-3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maître</w:t>
      </w:r>
      <w:r>
        <w:rPr>
          <w:spacing w:val="1"/>
        </w:rPr>
        <w:t xml:space="preserve"> </w:t>
      </w:r>
      <w:r>
        <w:t>d’ouvrage</w:t>
      </w:r>
      <w:r>
        <w:rPr>
          <w:spacing w:val="-1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maître</w:t>
      </w:r>
      <w:r>
        <w:rPr>
          <w:spacing w:val="-4"/>
        </w:rPr>
        <w:t xml:space="preserve"> </w:t>
      </w:r>
      <w:r>
        <w:t>d’œuvre.</w:t>
      </w:r>
    </w:p>
    <w:p w14:paraId="0EE5CF5B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</w:pPr>
      <w:r>
        <w:t>Si</w:t>
      </w:r>
      <w:r>
        <w:rPr>
          <w:spacing w:val="1"/>
        </w:rPr>
        <w:t xml:space="preserve"> </w:t>
      </w:r>
      <w:r>
        <w:t>plusieurs</w:t>
      </w:r>
      <w:r>
        <w:rPr>
          <w:spacing w:val="1"/>
        </w:rPr>
        <w:t xml:space="preserve"> </w:t>
      </w:r>
      <w:r>
        <w:t>opérations</w:t>
      </w:r>
      <w:r>
        <w:rPr>
          <w:spacing w:val="1"/>
        </w:rPr>
        <w:t xml:space="preserve"> </w:t>
      </w:r>
      <w:r>
        <w:t>sont</w:t>
      </w:r>
      <w:r>
        <w:rPr>
          <w:spacing w:val="1"/>
        </w:rPr>
        <w:t xml:space="preserve"> </w:t>
      </w:r>
      <w:r>
        <w:t>conduites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même</w:t>
      </w:r>
      <w:r>
        <w:rPr>
          <w:spacing w:val="1"/>
        </w:rPr>
        <w:t xml:space="preserve"> </w:t>
      </w:r>
      <w:r>
        <w:t>temps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plusieurs</w:t>
      </w:r>
      <w:r>
        <w:rPr>
          <w:spacing w:val="1"/>
        </w:rPr>
        <w:t xml:space="preserve"> </w:t>
      </w:r>
      <w:r>
        <w:t>maître</w:t>
      </w:r>
      <w:r>
        <w:rPr>
          <w:spacing w:val="1"/>
        </w:rPr>
        <w:t xml:space="preserve"> </w:t>
      </w:r>
      <w:r>
        <w:t>d’ouvrage,</w:t>
      </w:r>
      <w:r>
        <w:rPr>
          <w:spacing w:val="1"/>
        </w:rPr>
        <w:t xml:space="preserve"> </w:t>
      </w:r>
      <w:r>
        <w:t>accompagner celui avec lequel il est</w:t>
      </w:r>
      <w:r>
        <w:rPr>
          <w:spacing w:val="1"/>
        </w:rPr>
        <w:t xml:space="preserve"> </w:t>
      </w:r>
      <w:r>
        <w:t>en lien contractuel, dans la concertation</w:t>
      </w:r>
      <w:r>
        <w:rPr>
          <w:spacing w:val="44"/>
        </w:rPr>
        <w:t xml:space="preserve"> </w:t>
      </w:r>
      <w:r>
        <w:t>avec les autres</w:t>
      </w:r>
      <w:r>
        <w:rPr>
          <w:spacing w:val="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d‘ouvrage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vue de</w:t>
      </w:r>
      <w:r>
        <w:rPr>
          <w:spacing w:val="-1"/>
        </w:rPr>
        <w:t xml:space="preserve"> </w:t>
      </w:r>
      <w:r>
        <w:t>prévenir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risques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l’interférence</w:t>
      </w:r>
      <w:r>
        <w:rPr>
          <w:spacing w:val="-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interventions.</w:t>
      </w:r>
    </w:p>
    <w:p w14:paraId="2868CD93" w14:textId="3897A6E9" w:rsidR="00AD4C94" w:rsidRDefault="00AD4C94" w:rsidP="00AD4C94"/>
    <w:p w14:paraId="57A3493B" w14:textId="02BD70A9" w:rsidR="00AD4C94" w:rsidRDefault="00ED2FC7" w:rsidP="00ED2FC7">
      <w:pPr>
        <w:pStyle w:val="Titre3"/>
        <w:numPr>
          <w:ilvl w:val="0"/>
          <w:numId w:val="0"/>
        </w:numPr>
      </w:pPr>
      <w:r>
        <w:t>1</w:t>
      </w:r>
      <w:r w:rsidR="00AD4C94">
        <w:t xml:space="preserve">.1.3 </w:t>
      </w:r>
      <w:r>
        <w:t>Avant-projet</w:t>
      </w:r>
      <w:r w:rsidR="00AD4C94">
        <w:t xml:space="preserve"> définitif </w:t>
      </w:r>
    </w:p>
    <w:p w14:paraId="00884861" w14:textId="2CEB163C" w:rsidR="00AD4C94" w:rsidRDefault="00AD4C94" w:rsidP="00AD4C94"/>
    <w:p w14:paraId="074D50C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4" w:hanging="360"/>
        <w:contextualSpacing w:val="0"/>
        <w:rPr>
          <w:rFonts w:ascii="Cambria" w:eastAsia="Cambria" w:hAnsi="Cambria" w:cs="Cambria"/>
        </w:rPr>
      </w:pPr>
      <w:r>
        <w:t>Analyser le dossier avant-projet définitif, faire des propositions et les transmettre au travers d’un</w:t>
      </w:r>
      <w:r>
        <w:rPr>
          <w:spacing w:val="1"/>
        </w:rPr>
        <w:t xml:space="preserve"> </w:t>
      </w:r>
      <w:r>
        <w:t>document de synthèse</w:t>
      </w:r>
      <w:r>
        <w:rPr>
          <w:spacing w:val="-3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l’équipe</w:t>
      </w:r>
      <w:r>
        <w:rPr>
          <w:spacing w:val="-1"/>
        </w:rPr>
        <w:t xml:space="preserve"> </w:t>
      </w:r>
      <w:r>
        <w:t>de maître</w:t>
      </w:r>
      <w:r>
        <w:rPr>
          <w:spacing w:val="1"/>
        </w:rPr>
        <w:t xml:space="preserve"> </w:t>
      </w:r>
      <w:r>
        <w:t>d’œuvre et</w:t>
      </w:r>
      <w:r>
        <w:rPr>
          <w:spacing w:val="-3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d’ouvrage.</w:t>
      </w:r>
    </w:p>
    <w:p w14:paraId="3C20F48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6" w:hanging="360"/>
        <w:contextualSpacing w:val="0"/>
      </w:pPr>
      <w:r>
        <w:t>Assister, si besoin, le maître d’ouvrage pour la rédaction des déclarations préalables qui sont</w:t>
      </w:r>
      <w:r>
        <w:rPr>
          <w:spacing w:val="1"/>
        </w:rPr>
        <w:t xml:space="preserve"> </w:t>
      </w:r>
      <w:r>
        <w:t>transmises par le maître de l’ouvrage à l’OPPBTP et à l’inspection du travail à joindre au dépôt de</w:t>
      </w:r>
      <w:r>
        <w:rPr>
          <w:spacing w:val="1"/>
        </w:rPr>
        <w:t xml:space="preserve"> </w:t>
      </w:r>
      <w:r>
        <w:t>permis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construire.</w:t>
      </w:r>
    </w:p>
    <w:p w14:paraId="5752C02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Sur convocation du maître d’ouvrage, participer aux réunions organisées par le maître d’œuvre et</w:t>
      </w:r>
      <w:r>
        <w:rPr>
          <w:spacing w:val="1"/>
        </w:rPr>
        <w:t xml:space="preserve"> </w:t>
      </w:r>
      <w:r>
        <w:t>propose, si besoin, une réunion de conception regroupant le CSPS, le maître de l’ouvrage et le</w:t>
      </w:r>
      <w:r>
        <w:rPr>
          <w:spacing w:val="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d’œuvre.</w:t>
      </w:r>
    </w:p>
    <w:p w14:paraId="1CA2116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left="924" w:hanging="349"/>
        <w:contextualSpacing w:val="0"/>
      </w:pPr>
      <w:r>
        <w:lastRenderedPageBreak/>
        <w:t>Mettre</w:t>
      </w:r>
      <w:r>
        <w:rPr>
          <w:spacing w:val="-5"/>
        </w:rPr>
        <w:t xml:space="preserve"> </w:t>
      </w:r>
      <w:r>
        <w:t>à jour</w:t>
      </w:r>
      <w:r>
        <w:rPr>
          <w:spacing w:val="-3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registre-journal,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PGC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DIUO.</w:t>
      </w:r>
    </w:p>
    <w:p w14:paraId="10834F1A" w14:textId="77777777" w:rsidR="00AD4C94" w:rsidRDefault="00AD4C94" w:rsidP="00AD4C94"/>
    <w:p w14:paraId="187E5D62" w14:textId="77777777" w:rsidR="00AD4C94" w:rsidRDefault="00AD4C94" w:rsidP="00AD4C94"/>
    <w:p w14:paraId="6E35C5B1" w14:textId="37B27968" w:rsidR="00AD4C94" w:rsidRDefault="00ED2FC7" w:rsidP="00ED2FC7">
      <w:pPr>
        <w:pStyle w:val="Titre3"/>
        <w:numPr>
          <w:ilvl w:val="0"/>
          <w:numId w:val="0"/>
        </w:numPr>
        <w:ind w:left="1080" w:hanging="360"/>
      </w:pPr>
      <w:r>
        <w:t>1</w:t>
      </w:r>
      <w:r w:rsidR="00AD4C94">
        <w:t xml:space="preserve">.1.4 Phase projet et consultation des entreprises </w:t>
      </w:r>
    </w:p>
    <w:p w14:paraId="1FEE1675" w14:textId="77777777" w:rsidR="00AD4C94" w:rsidRDefault="00AD4C94" w:rsidP="00AD4C94"/>
    <w:p w14:paraId="0BE0436D" w14:textId="473F594C" w:rsidR="00AD4C94" w:rsidRDefault="00AD4C94" w:rsidP="00AD4C94">
      <w:pPr>
        <w:pStyle w:val="Corpsdetexte"/>
        <w:ind w:left="216" w:right="71"/>
        <w:rPr>
          <w:rFonts w:ascii="Cambria" w:eastAsia="Cambria" w:hAnsi="Cambria" w:cs="Cambria"/>
          <w:color w:val="auto"/>
        </w:rPr>
      </w:pPr>
      <w:r>
        <w:rPr>
          <w:i/>
        </w:rPr>
        <w:t>Nota</w:t>
      </w:r>
      <w:r>
        <w:rPr>
          <w:i/>
          <w:spacing w:val="-2"/>
        </w:rPr>
        <w:t xml:space="preserve"> </w:t>
      </w:r>
      <w:r>
        <w:rPr>
          <w:i/>
        </w:rPr>
        <w:t>:</w:t>
      </w:r>
      <w:r>
        <w:rPr>
          <w:i/>
          <w:spacing w:val="5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cas</w:t>
      </w:r>
      <w:r>
        <w:rPr>
          <w:spacing w:val="4"/>
        </w:rPr>
        <w:t xml:space="preserve"> </w:t>
      </w:r>
      <w:r>
        <w:t>d’opération</w:t>
      </w:r>
      <w:r>
        <w:rPr>
          <w:spacing w:val="3"/>
        </w:rPr>
        <w:t xml:space="preserve"> </w:t>
      </w:r>
      <w:r>
        <w:t>sans</w:t>
      </w:r>
      <w:r>
        <w:rPr>
          <w:spacing w:val="4"/>
        </w:rPr>
        <w:t xml:space="preserve"> </w:t>
      </w:r>
      <w:r>
        <w:t>maîtrise</w:t>
      </w:r>
      <w:r>
        <w:rPr>
          <w:spacing w:val="5"/>
        </w:rPr>
        <w:t xml:space="preserve"> </w:t>
      </w:r>
      <w:r>
        <w:t>d’œuvre</w:t>
      </w:r>
      <w:r>
        <w:rPr>
          <w:spacing w:val="6"/>
        </w:rPr>
        <w:t xml:space="preserve"> </w:t>
      </w:r>
      <w:r>
        <w:t>privée,</w:t>
      </w:r>
      <w:r>
        <w:rPr>
          <w:spacing w:val="6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mission</w:t>
      </w:r>
      <w:r>
        <w:rPr>
          <w:spacing w:val="3"/>
        </w:rPr>
        <w:t xml:space="preserve"> </w:t>
      </w:r>
      <w:r>
        <w:t>du</w:t>
      </w:r>
      <w:r>
        <w:rPr>
          <w:spacing w:val="4"/>
        </w:rPr>
        <w:t xml:space="preserve"> </w:t>
      </w:r>
      <w:r>
        <w:t>coordonnateur</w:t>
      </w:r>
      <w:r>
        <w:rPr>
          <w:spacing w:val="3"/>
        </w:rPr>
        <w:t xml:space="preserve"> </w:t>
      </w:r>
      <w:r>
        <w:t>intervient</w:t>
      </w:r>
      <w:r>
        <w:rPr>
          <w:spacing w:val="10"/>
        </w:rPr>
        <w:t xml:space="preserve"> </w:t>
      </w:r>
      <w:r>
        <w:t>à</w:t>
      </w:r>
      <w:r>
        <w:rPr>
          <w:spacing w:val="5"/>
        </w:rPr>
        <w:t xml:space="preserve"> </w:t>
      </w:r>
      <w:r>
        <w:t>compter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cet</w:t>
      </w:r>
      <w:r>
        <w:rPr>
          <w:spacing w:val="-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phase</w:t>
      </w:r>
      <w:r>
        <w:rPr>
          <w:spacing w:val="-2"/>
        </w:rPr>
        <w:t xml:space="preserve"> </w:t>
      </w:r>
      <w:r>
        <w:t>conception.</w:t>
      </w:r>
    </w:p>
    <w:p w14:paraId="35875390" w14:textId="77777777" w:rsidR="00AD4C94" w:rsidRDefault="00AD4C94" w:rsidP="00AD4C94">
      <w:pPr>
        <w:pStyle w:val="Corpsdetexte"/>
        <w:spacing w:before="1"/>
      </w:pPr>
    </w:p>
    <w:p w14:paraId="239D802C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Analyser les dossiers</w:t>
      </w:r>
      <w:r>
        <w:rPr>
          <w:spacing w:val="1"/>
        </w:rPr>
        <w:t xml:space="preserve"> </w:t>
      </w:r>
      <w:r>
        <w:t>de conception, vérifier la cohérence des pièces du marché avec le PGC,</w:t>
      </w:r>
      <w:r>
        <w:rPr>
          <w:spacing w:val="1"/>
        </w:rPr>
        <w:t xml:space="preserve"> </w:t>
      </w:r>
      <w:r>
        <w:t>participer aux réunions concernant la coordination, visiter le site du chantier et transmettre les</w:t>
      </w:r>
      <w:r>
        <w:rPr>
          <w:spacing w:val="1"/>
        </w:rPr>
        <w:t xml:space="preserve"> </w:t>
      </w:r>
      <w:r>
        <w:t>avis</w:t>
      </w:r>
      <w:r>
        <w:rPr>
          <w:spacing w:val="-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observations.</w:t>
      </w:r>
    </w:p>
    <w:p w14:paraId="6C4AEF0C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20" w:hanging="360"/>
        <w:contextualSpacing w:val="0"/>
      </w:pPr>
      <w:r>
        <w:t>Donner un avis sur le calendrier contractuel d’exécution afin de veiller à la prise en compte des</w:t>
      </w:r>
      <w:r>
        <w:rPr>
          <w:spacing w:val="1"/>
        </w:rPr>
        <w:t xml:space="preserve"> </w:t>
      </w:r>
      <w:r>
        <w:t>risques</w:t>
      </w:r>
      <w:r>
        <w:rPr>
          <w:spacing w:val="-2"/>
        </w:rPr>
        <w:t xml:space="preserve"> </w:t>
      </w:r>
      <w:r>
        <w:t>liés</w:t>
      </w:r>
      <w:r>
        <w:rPr>
          <w:spacing w:val="-1"/>
        </w:rPr>
        <w:t xml:space="preserve"> </w:t>
      </w:r>
      <w:r>
        <w:t>aux co-activités</w:t>
      </w:r>
      <w:r>
        <w:rPr>
          <w:spacing w:val="3"/>
        </w:rPr>
        <w:t xml:space="preserve"> </w:t>
      </w:r>
      <w:r>
        <w:t>simultanées</w:t>
      </w:r>
      <w:r>
        <w:rPr>
          <w:spacing w:val="-1"/>
        </w:rPr>
        <w:t xml:space="preserve"> </w:t>
      </w:r>
      <w:r>
        <w:t>et/ou</w:t>
      </w:r>
      <w:r>
        <w:rPr>
          <w:spacing w:val="-2"/>
        </w:rPr>
        <w:t xml:space="preserve"> </w:t>
      </w:r>
      <w:r>
        <w:t>successives.</w:t>
      </w:r>
    </w:p>
    <w:p w14:paraId="11C1A21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Remettre au maître d’ouvrage pour intégration au dossier de consultation des entreprises le plan</w:t>
      </w:r>
      <w:r>
        <w:rPr>
          <w:spacing w:val="1"/>
        </w:rPr>
        <w:t xml:space="preserve"> </w:t>
      </w:r>
      <w:r>
        <w:t>général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coordination</w:t>
      </w:r>
      <w:r>
        <w:rPr>
          <w:spacing w:val="1"/>
        </w:rPr>
        <w:t xml:space="preserve"> </w:t>
      </w:r>
      <w:r>
        <w:t>définitif</w:t>
      </w:r>
      <w:r>
        <w:rPr>
          <w:spacing w:val="1"/>
        </w:rPr>
        <w:t xml:space="preserve"> </w:t>
      </w:r>
      <w:r>
        <w:t>(PGCSPS)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document</w:t>
      </w:r>
      <w:r>
        <w:rPr>
          <w:spacing w:val="1"/>
        </w:rPr>
        <w:t xml:space="preserve"> </w:t>
      </w:r>
      <w:r>
        <w:t>contractuel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marchés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travaux.</w:t>
      </w:r>
    </w:p>
    <w:p w14:paraId="4C74E4A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7" w:hanging="360"/>
        <w:contextualSpacing w:val="0"/>
      </w:pPr>
      <w:r>
        <w:t>Compléter le DIUO et préparer la liste des éléments nécessaires à fournir par le maître d’œuvre et</w:t>
      </w:r>
      <w:r>
        <w:rPr>
          <w:spacing w:val="1"/>
        </w:rPr>
        <w:t xml:space="preserve"> </w:t>
      </w:r>
      <w:r>
        <w:t>éventuellement par les</w:t>
      </w:r>
      <w:r>
        <w:rPr>
          <w:spacing w:val="2"/>
        </w:rPr>
        <w:t xml:space="preserve"> </w:t>
      </w:r>
      <w:r>
        <w:t>entreprises.</w:t>
      </w:r>
    </w:p>
    <w:p w14:paraId="3B75151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6" w:hanging="360"/>
        <w:contextualSpacing w:val="0"/>
      </w:pPr>
      <w:r>
        <w:t>Veiller, que suite à la demande de renseignements réalisée par le maître d’œuvre concernant les</w:t>
      </w:r>
      <w:r>
        <w:rPr>
          <w:spacing w:val="1"/>
        </w:rPr>
        <w:t xml:space="preserve"> </w:t>
      </w:r>
      <w:r>
        <w:t>réseaux aériens et enterrés existant sur l’emprise et à proximité du projet, les réponses aient été</w:t>
      </w:r>
      <w:r>
        <w:rPr>
          <w:spacing w:val="1"/>
        </w:rPr>
        <w:t xml:space="preserve"> </w:t>
      </w:r>
      <w:r>
        <w:t>prises en compte dans l’élaboration du projet, afin de pouvoir communiquer les informations aux</w:t>
      </w:r>
      <w:r>
        <w:rPr>
          <w:spacing w:val="1"/>
        </w:rPr>
        <w:t xml:space="preserve"> </w:t>
      </w:r>
      <w:r>
        <w:t>entreprises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DCE.</w:t>
      </w:r>
    </w:p>
    <w:p w14:paraId="15B6EA3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2" w:hanging="360"/>
        <w:contextualSpacing w:val="0"/>
      </w:pPr>
      <w:r>
        <w:t>Pour les opérations de catégorie 1, élaborer le projet de règlement du CISSCT, le remettre au</w:t>
      </w:r>
      <w:r>
        <w:rPr>
          <w:spacing w:val="1"/>
        </w:rPr>
        <w:t xml:space="preserve"> </w:t>
      </w:r>
      <w:r>
        <w:t>maître d’ouvrage pour l’annexer aux documents de consultation des entreprises et rappeler dans</w:t>
      </w:r>
      <w:r>
        <w:rPr>
          <w:spacing w:val="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PGC la mission</w:t>
      </w:r>
      <w:r>
        <w:rPr>
          <w:spacing w:val="-2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CISSCT.</w:t>
      </w:r>
    </w:p>
    <w:p w14:paraId="26E02782" w14:textId="386C14D4" w:rsidR="00AD4C94" w:rsidRDefault="00AD4C94" w:rsidP="00AD4C94"/>
    <w:p w14:paraId="00586578" w14:textId="021FF68A" w:rsidR="00AD4C94" w:rsidRDefault="00083F74" w:rsidP="00083F74">
      <w:pPr>
        <w:pStyle w:val="Titre3"/>
        <w:numPr>
          <w:ilvl w:val="0"/>
          <w:numId w:val="0"/>
        </w:numPr>
        <w:ind w:left="1080" w:hanging="360"/>
      </w:pPr>
      <w:r>
        <w:t>1</w:t>
      </w:r>
      <w:r w:rsidR="00AD4C94">
        <w:t>.1.5 Assistance à la passation des marchés de travaux</w:t>
      </w:r>
    </w:p>
    <w:p w14:paraId="67E7D009" w14:textId="1F41BFE9" w:rsidR="00AD4C94" w:rsidRDefault="00AD4C94" w:rsidP="00AD4C94"/>
    <w:p w14:paraId="4324DA56" w14:textId="77777777" w:rsidR="00AD4C94" w:rsidRDefault="00AD4C94" w:rsidP="00AD4C94">
      <w:pPr>
        <w:pStyle w:val="Corpsdetexte"/>
        <w:ind w:left="216" w:right="221"/>
        <w:rPr>
          <w:rFonts w:ascii="Cambria" w:eastAsia="Cambria" w:hAnsi="Cambria" w:cs="Cambria"/>
          <w:color w:val="auto"/>
        </w:rPr>
      </w:pPr>
      <w:r>
        <w:t>Sur demande expresse du maître d’ouvrage, le coordonnateur SPS intervient lors de la mise au point des</w:t>
      </w:r>
      <w:r>
        <w:rPr>
          <w:spacing w:val="1"/>
        </w:rPr>
        <w:t xml:space="preserve"> </w:t>
      </w:r>
      <w:r>
        <w:t>marchés d’entreprises, afin de définir les sujétions afférentes à la mise en place et à l’utilisation des</w:t>
      </w:r>
      <w:r>
        <w:rPr>
          <w:spacing w:val="1"/>
        </w:rPr>
        <w:t xml:space="preserve"> </w:t>
      </w:r>
      <w:r>
        <w:t>protections</w:t>
      </w:r>
      <w:r>
        <w:rPr>
          <w:spacing w:val="1"/>
        </w:rPr>
        <w:t xml:space="preserve"> </w:t>
      </w:r>
      <w:r>
        <w:t>collectives,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appareils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levage,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accès</w:t>
      </w:r>
      <w:r>
        <w:rPr>
          <w:spacing w:val="1"/>
        </w:rPr>
        <w:t xml:space="preserve"> </w:t>
      </w:r>
      <w:r>
        <w:t>provisoires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installations</w:t>
      </w:r>
      <w:r>
        <w:rPr>
          <w:spacing w:val="1"/>
        </w:rPr>
        <w:t xml:space="preserve"> </w:t>
      </w:r>
      <w:r>
        <w:t>générales,</w:t>
      </w:r>
      <w:r>
        <w:rPr>
          <w:spacing w:val="1"/>
        </w:rPr>
        <w:t xml:space="preserve"> </w:t>
      </w:r>
      <w:r>
        <w:t>notamment</w:t>
      </w:r>
      <w:r>
        <w:rPr>
          <w:spacing w:val="-3"/>
        </w:rPr>
        <w:t xml:space="preserve"> </w:t>
      </w:r>
      <w:r>
        <w:t>les</w:t>
      </w:r>
      <w:r>
        <w:rPr>
          <w:spacing w:val="2"/>
        </w:rPr>
        <w:t xml:space="preserve"> </w:t>
      </w:r>
      <w:r>
        <w:t>installations</w:t>
      </w:r>
      <w:r>
        <w:rPr>
          <w:spacing w:val="2"/>
        </w:rPr>
        <w:t xml:space="preserve"> </w:t>
      </w:r>
      <w:r>
        <w:t>électriques.</w:t>
      </w:r>
    </w:p>
    <w:p w14:paraId="77D8F2C0" w14:textId="77777777" w:rsidR="00AD4C94" w:rsidRDefault="00AD4C94" w:rsidP="00AD4C94"/>
    <w:p w14:paraId="58E5A3F6" w14:textId="77777777" w:rsidR="00AD4C94" w:rsidRDefault="00AD4C94" w:rsidP="00AD4C94"/>
    <w:p w14:paraId="541F88D1" w14:textId="0CA1EC26" w:rsidR="00AD4C94" w:rsidRDefault="00AD4C94" w:rsidP="00AD4C94">
      <w:pPr>
        <w:pStyle w:val="Titre2"/>
        <w:numPr>
          <w:ilvl w:val="1"/>
          <w:numId w:val="13"/>
        </w:numPr>
        <w:spacing w:before="0" w:line="259" w:lineRule="auto"/>
        <w:jc w:val="left"/>
      </w:pPr>
      <w:r>
        <w:t xml:space="preserve"> </w:t>
      </w:r>
      <w:bookmarkStart w:id="4" w:name="_Toc143179732"/>
      <w:r>
        <w:t>Phase réalisation</w:t>
      </w:r>
      <w:bookmarkEnd w:id="4"/>
    </w:p>
    <w:p w14:paraId="58D094F6" w14:textId="77777777" w:rsidR="00AD4C94" w:rsidRDefault="00AD4C94" w:rsidP="00AD4C94"/>
    <w:p w14:paraId="54EF95CE" w14:textId="0FCE6827" w:rsidR="00AD4C94" w:rsidRDefault="00083F74" w:rsidP="00083F74">
      <w:pPr>
        <w:pStyle w:val="Titre3"/>
        <w:numPr>
          <w:ilvl w:val="0"/>
          <w:numId w:val="0"/>
        </w:numPr>
      </w:pPr>
      <w:r>
        <w:t>1.2.1 Préparation</w:t>
      </w:r>
      <w:r w:rsidR="00AD4C94">
        <w:t xml:space="preserve"> de chantier</w:t>
      </w:r>
    </w:p>
    <w:p w14:paraId="350241AC" w14:textId="7C7E53B7" w:rsidR="00AD4C94" w:rsidRDefault="00AD4C94" w:rsidP="00AD4C94"/>
    <w:p w14:paraId="329E439E" w14:textId="77777777" w:rsidR="00AD4C94" w:rsidRDefault="00AD4C94" w:rsidP="00AD4C94">
      <w:pPr>
        <w:pStyle w:val="Corpsdetexte"/>
        <w:spacing w:line="234" w:lineRule="exact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3"/>
        </w:rPr>
        <w:t xml:space="preserve"> </w:t>
      </w:r>
      <w:r>
        <w:t>CSPS</w:t>
      </w:r>
      <w:r>
        <w:rPr>
          <w:spacing w:val="-3"/>
        </w:rPr>
        <w:t xml:space="preserve"> </w:t>
      </w:r>
      <w:r>
        <w:t>doit</w:t>
      </w:r>
      <w:r>
        <w:rPr>
          <w:spacing w:val="-2"/>
        </w:rPr>
        <w:t xml:space="preserve"> </w:t>
      </w:r>
      <w:r>
        <w:t>:</w:t>
      </w:r>
    </w:p>
    <w:p w14:paraId="7C94DFF5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5" w:hanging="360"/>
        <w:contextualSpacing w:val="0"/>
      </w:pPr>
      <w:r>
        <w:t>Procéder avec chaque entreprise (préalablement à son intervention), y compris entreprise sous-</w:t>
      </w:r>
      <w:r>
        <w:rPr>
          <w:spacing w:val="1"/>
        </w:rPr>
        <w:t xml:space="preserve"> </w:t>
      </w:r>
      <w:r>
        <w:t>traitante,</w:t>
      </w:r>
      <w:r>
        <w:rPr>
          <w:spacing w:val="-2"/>
        </w:rPr>
        <w:t xml:space="preserve"> </w:t>
      </w:r>
      <w:r>
        <w:t>à une</w:t>
      </w:r>
      <w:r>
        <w:rPr>
          <w:spacing w:val="1"/>
        </w:rPr>
        <w:t xml:space="preserve"> </w:t>
      </w:r>
      <w:r>
        <w:t>inspection</w:t>
      </w:r>
      <w:r>
        <w:rPr>
          <w:spacing w:val="-2"/>
        </w:rPr>
        <w:t xml:space="preserve"> </w:t>
      </w:r>
      <w:r>
        <w:t>commune du</w:t>
      </w:r>
      <w:r>
        <w:rPr>
          <w:spacing w:val="-2"/>
        </w:rPr>
        <w:t xml:space="preserve"> </w:t>
      </w:r>
      <w:r>
        <w:t>chantier.</w:t>
      </w:r>
    </w:p>
    <w:p w14:paraId="7660B8DB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</w:pPr>
      <w:r>
        <w:t>Préciser au cours de cette inspection, en fonction des caractéristiques des travaux que l’entreprise</w:t>
      </w:r>
      <w:r>
        <w:rPr>
          <w:spacing w:val="-42"/>
        </w:rPr>
        <w:t xml:space="preserve"> </w:t>
      </w:r>
      <w:r>
        <w:t>s’apprête à exécuter, les consignes à observer ou à transmettre, et les observations particulières</w:t>
      </w:r>
      <w:r>
        <w:rPr>
          <w:spacing w:val="1"/>
        </w:rPr>
        <w:t xml:space="preserve"> </w:t>
      </w:r>
      <w:r>
        <w:t>de sécurité et de santé prises pour l’ensemble de l’opération et l’informer sur les risque importés</w:t>
      </w:r>
      <w:r>
        <w:rPr>
          <w:spacing w:val="1"/>
        </w:rPr>
        <w:t xml:space="preserve"> </w:t>
      </w:r>
      <w:r>
        <w:t>et exportés.</w:t>
      </w:r>
    </w:p>
    <w:p w14:paraId="77A0975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/>
        <w:ind w:right="227" w:hanging="360"/>
        <w:contextualSpacing w:val="0"/>
      </w:pPr>
      <w:r>
        <w:t>Programmer cette inspection commune avant la remise des plans particuliers de sécurité et de</w:t>
      </w:r>
      <w:r>
        <w:rPr>
          <w:spacing w:val="1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santé</w:t>
      </w:r>
      <w:r>
        <w:rPr>
          <w:spacing w:val="-2"/>
        </w:rPr>
        <w:t xml:space="preserve"> </w:t>
      </w:r>
      <w:r>
        <w:t>(PPSPS).</w:t>
      </w:r>
    </w:p>
    <w:p w14:paraId="66DA4F66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4" w:hanging="360"/>
        <w:contextualSpacing w:val="0"/>
      </w:pPr>
      <w:r>
        <w:t>Communiquer l’organisation prévue pour assurer les premiers secours en cas d’urgence, et la</w:t>
      </w:r>
      <w:r>
        <w:rPr>
          <w:spacing w:val="1"/>
        </w:rPr>
        <w:t xml:space="preserve"> </w:t>
      </w:r>
      <w:r>
        <w:t>description du dispositif mis en place à cet effet dans l’établissement concernant les chantiers non</w:t>
      </w:r>
      <w:r>
        <w:rPr>
          <w:spacing w:val="-42"/>
        </w:rPr>
        <w:t xml:space="preserve"> </w:t>
      </w:r>
      <w:r>
        <w:lastRenderedPageBreak/>
        <w:t>clos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non indépendants.</w:t>
      </w:r>
    </w:p>
    <w:p w14:paraId="6024ECD2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6" w:hanging="360"/>
        <w:contextualSpacing w:val="0"/>
      </w:pPr>
      <w:r>
        <w:t>Délimiter le chantier en concertation avec la ou les entreprises en charge des installations de</w:t>
      </w:r>
      <w:r>
        <w:rPr>
          <w:spacing w:val="1"/>
        </w:rPr>
        <w:t xml:space="preserve"> </w:t>
      </w:r>
      <w:r>
        <w:t>chantier.</w:t>
      </w:r>
    </w:p>
    <w:p w14:paraId="039E1C4B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6" w:hanging="360"/>
        <w:contextualSpacing w:val="0"/>
      </w:pPr>
      <w:r>
        <w:t>Matérialiser les zones du secteur dans lequel se situe le chantier (zones qui peuvent présenter des</w:t>
      </w:r>
      <w:r>
        <w:rPr>
          <w:spacing w:val="-42"/>
        </w:rPr>
        <w:t xml:space="preserve"> </w:t>
      </w:r>
      <w:r>
        <w:t>dangers</w:t>
      </w:r>
      <w:r>
        <w:rPr>
          <w:spacing w:val="-2"/>
        </w:rPr>
        <w:t xml:space="preserve"> </w:t>
      </w:r>
      <w:r>
        <w:t>spécifiques</w:t>
      </w:r>
      <w:r>
        <w:rPr>
          <w:spacing w:val="1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personnel des</w:t>
      </w:r>
      <w:r>
        <w:rPr>
          <w:spacing w:val="1"/>
        </w:rPr>
        <w:t xml:space="preserve"> </w:t>
      </w:r>
      <w:r>
        <w:t>entreprises</w:t>
      </w:r>
      <w:r>
        <w:rPr>
          <w:spacing w:val="-2"/>
        </w:rPr>
        <w:t xml:space="preserve"> </w:t>
      </w:r>
      <w:r>
        <w:t>appelées</w:t>
      </w:r>
      <w:r>
        <w:rPr>
          <w:spacing w:val="-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intervenir).</w:t>
      </w:r>
    </w:p>
    <w:p w14:paraId="63B0213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2" w:hanging="360"/>
        <w:contextualSpacing w:val="0"/>
      </w:pPr>
      <w:r>
        <w:t>Préciser les voies de circulation que peuvent emprunter le personnel, les véhicules et engins de</w:t>
      </w:r>
      <w:r>
        <w:rPr>
          <w:spacing w:val="1"/>
        </w:rPr>
        <w:t xml:space="preserve"> </w:t>
      </w:r>
      <w:r>
        <w:t>toute</w:t>
      </w:r>
      <w:r>
        <w:rPr>
          <w:spacing w:val="-1"/>
        </w:rPr>
        <w:t xml:space="preserve"> </w:t>
      </w:r>
      <w:r>
        <w:t>nature des</w:t>
      </w:r>
      <w:r>
        <w:rPr>
          <w:spacing w:val="1"/>
        </w:rPr>
        <w:t xml:space="preserve"> </w:t>
      </w:r>
      <w:r>
        <w:t>entreprises</w:t>
      </w:r>
      <w:r>
        <w:rPr>
          <w:spacing w:val="-1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la réalisation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travaux</w:t>
      </w:r>
      <w:r>
        <w:rPr>
          <w:spacing w:val="4"/>
        </w:rPr>
        <w:t xml:space="preserve"> </w:t>
      </w:r>
      <w:r>
        <w:t>;</w:t>
      </w:r>
    </w:p>
    <w:p w14:paraId="76F72F1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Définir les installations sanitaires, vestiaires et locaux de restauration auxquels ont accès leurs</w:t>
      </w:r>
      <w:r>
        <w:rPr>
          <w:spacing w:val="1"/>
        </w:rPr>
        <w:t xml:space="preserve"> </w:t>
      </w:r>
      <w:r>
        <w:t>personnels,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chantiers</w:t>
      </w:r>
      <w:r>
        <w:rPr>
          <w:spacing w:val="-2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clos</w:t>
      </w:r>
      <w:r>
        <w:rPr>
          <w:spacing w:val="2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indépendants.</w:t>
      </w:r>
    </w:p>
    <w:p w14:paraId="03D78092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1" w:hanging="360"/>
        <w:contextualSpacing w:val="0"/>
      </w:pPr>
      <w:r>
        <w:t>Demander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PPSPS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entrepreneurs,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réceptionner et</w:t>
      </w:r>
      <w:r>
        <w:rPr>
          <w:spacing w:val="1"/>
        </w:rPr>
        <w:t xml:space="preserve"> </w:t>
      </w:r>
      <w:r>
        <w:t>vérifier</w:t>
      </w:r>
      <w:r>
        <w:rPr>
          <w:spacing w:val="1"/>
        </w:rPr>
        <w:t xml:space="preserve"> </w:t>
      </w:r>
      <w:r>
        <w:t>leur</w:t>
      </w:r>
      <w:r>
        <w:rPr>
          <w:spacing w:val="1"/>
        </w:rPr>
        <w:t xml:space="preserve"> </w:t>
      </w:r>
      <w:r>
        <w:t>conformité</w:t>
      </w:r>
      <w:r>
        <w:rPr>
          <w:spacing w:val="1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les</w:t>
      </w:r>
      <w:r>
        <w:rPr>
          <w:spacing w:val="-42"/>
        </w:rPr>
        <w:t xml:space="preserve"> </w:t>
      </w:r>
      <w:r>
        <w:t>dispositions du PGC (PM : les entreprises disposent de 30 jours, ou 8 jours pour les travaux de</w:t>
      </w:r>
      <w:r>
        <w:rPr>
          <w:spacing w:val="1"/>
        </w:rPr>
        <w:t xml:space="preserve"> </w:t>
      </w:r>
      <w:r>
        <w:t>second œuvre et hors liste des travaux à risques particuliers, suivant la réception de leur contrat</w:t>
      </w:r>
      <w:r>
        <w:rPr>
          <w:spacing w:val="1"/>
        </w:rPr>
        <w:t xml:space="preserve"> </w:t>
      </w:r>
      <w:r>
        <w:t>pour</w:t>
      </w:r>
      <w:r>
        <w:rPr>
          <w:spacing w:val="1"/>
        </w:rPr>
        <w:t xml:space="preserve"> </w:t>
      </w:r>
      <w:r>
        <w:t>établir</w:t>
      </w:r>
      <w:r>
        <w:rPr>
          <w:spacing w:val="1"/>
        </w:rPr>
        <w:t xml:space="preserve"> </w:t>
      </w:r>
      <w:r>
        <w:t>ce</w:t>
      </w:r>
      <w:r>
        <w:rPr>
          <w:spacing w:val="1"/>
        </w:rPr>
        <w:t xml:space="preserve"> </w:t>
      </w:r>
      <w:r>
        <w:t>document</w:t>
      </w:r>
      <w:r>
        <w:rPr>
          <w:spacing w:val="1"/>
        </w:rPr>
        <w:t xml:space="preserve"> </w:t>
      </w:r>
      <w:r>
        <w:t>préalable</w:t>
      </w:r>
      <w:r>
        <w:rPr>
          <w:spacing w:val="1"/>
        </w:rPr>
        <w:t xml:space="preserve"> </w:t>
      </w:r>
      <w:r>
        <w:t>au</w:t>
      </w:r>
      <w:r>
        <w:rPr>
          <w:spacing w:val="1"/>
        </w:rPr>
        <w:t xml:space="preserve"> </w:t>
      </w:r>
      <w:r>
        <w:t>démarrage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travaux).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nécessaire,</w:t>
      </w:r>
      <w:r>
        <w:rPr>
          <w:spacing w:val="1"/>
        </w:rPr>
        <w:t xml:space="preserve"> </w:t>
      </w:r>
      <w:r>
        <w:t>procéder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adaptations</w:t>
      </w:r>
      <w:r>
        <w:rPr>
          <w:spacing w:val="-2"/>
        </w:rPr>
        <w:t xml:space="preserve"> </w:t>
      </w:r>
      <w:r>
        <w:t>du PGC</w:t>
      </w:r>
      <w:r>
        <w:rPr>
          <w:spacing w:val="-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faire</w:t>
      </w:r>
      <w:r>
        <w:rPr>
          <w:spacing w:val="-1"/>
        </w:rPr>
        <w:t xml:space="preserve"> </w:t>
      </w:r>
      <w:r>
        <w:t>modifier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PPSPS pour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rendre</w:t>
      </w:r>
      <w:r>
        <w:rPr>
          <w:spacing w:val="-2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PGC.</w:t>
      </w:r>
    </w:p>
    <w:p w14:paraId="7D6C1F7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8" w:hanging="360"/>
        <w:contextualSpacing w:val="0"/>
      </w:pPr>
      <w:r>
        <w:t>Organiser, avec les différentes entreprises y compris sous-traitantes, qu’elles se trouvent ou non</w:t>
      </w:r>
      <w:r>
        <w:rPr>
          <w:spacing w:val="1"/>
        </w:rPr>
        <w:t xml:space="preserve"> </w:t>
      </w:r>
      <w:r>
        <w:t>présentes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même</w:t>
      </w:r>
      <w:r>
        <w:rPr>
          <w:spacing w:val="1"/>
        </w:rPr>
        <w:t xml:space="preserve"> </w:t>
      </w:r>
      <w:r>
        <w:t>temps</w:t>
      </w:r>
      <w:r>
        <w:rPr>
          <w:spacing w:val="1"/>
        </w:rPr>
        <w:t xml:space="preserve"> </w:t>
      </w:r>
      <w:r>
        <w:t>sur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chantier,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coordination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leurs</w:t>
      </w:r>
      <w:r>
        <w:rPr>
          <w:spacing w:val="1"/>
        </w:rPr>
        <w:t xml:space="preserve"> </w:t>
      </w:r>
      <w:r>
        <w:t>activité</w:t>
      </w:r>
      <w:r>
        <w:rPr>
          <w:spacing w:val="1"/>
        </w:rPr>
        <w:t xml:space="preserve"> </w:t>
      </w:r>
      <w:r>
        <w:t>simultanées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successives.</w:t>
      </w:r>
    </w:p>
    <w:p w14:paraId="37FF8ABF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5" w:hanging="360"/>
        <w:contextualSpacing w:val="0"/>
      </w:pPr>
      <w:r>
        <w:t>Définir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modalités</w:t>
      </w:r>
      <w:r>
        <w:rPr>
          <w:spacing w:val="1"/>
        </w:rPr>
        <w:t xml:space="preserve"> </w:t>
      </w:r>
      <w:r>
        <w:t>d’utilisation</w:t>
      </w:r>
      <w:r>
        <w:rPr>
          <w:spacing w:val="1"/>
        </w:rPr>
        <w:t xml:space="preserve"> </w:t>
      </w:r>
      <w:r>
        <w:t>commune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installations,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matériels,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circulations</w:t>
      </w:r>
      <w:r>
        <w:rPr>
          <w:spacing w:val="1"/>
        </w:rPr>
        <w:t xml:space="preserve"> </w:t>
      </w:r>
      <w:r>
        <w:t>verticales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horizontales.</w:t>
      </w:r>
    </w:p>
    <w:p w14:paraId="617A808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Proposer les dispositions qui s’avèreraient nécessaires pour que seules les personnes autorisées</w:t>
      </w:r>
      <w:r>
        <w:rPr>
          <w:spacing w:val="1"/>
        </w:rPr>
        <w:t xml:space="preserve"> </w:t>
      </w:r>
      <w:r>
        <w:t>puissent</w:t>
      </w:r>
      <w:r>
        <w:rPr>
          <w:spacing w:val="-3"/>
        </w:rPr>
        <w:t xml:space="preserve"> </w:t>
      </w:r>
      <w:r>
        <w:t>accéder</w:t>
      </w:r>
      <w:r>
        <w:rPr>
          <w:spacing w:val="-2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chantier.</w:t>
      </w:r>
    </w:p>
    <w:p w14:paraId="33A27FC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0" w:hanging="360"/>
        <w:contextualSpacing w:val="0"/>
      </w:pPr>
      <w:r>
        <w:t>Adapter le PGCSPS en y adjoignant et en harmonisant au fur et à mesure de leur élaboration, les</w:t>
      </w:r>
      <w:r>
        <w:rPr>
          <w:spacing w:val="1"/>
        </w:rPr>
        <w:t xml:space="preserve"> </w:t>
      </w:r>
      <w:r>
        <w:t>PPSPS.</w:t>
      </w:r>
    </w:p>
    <w:p w14:paraId="7C0CFE55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</w:pPr>
      <w:r>
        <w:t>Informer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représentant</w:t>
      </w:r>
      <w:r>
        <w:rPr>
          <w:spacing w:val="-1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maître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l’ouvrage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l’adjonction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PPSPS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PGCSPS.</w:t>
      </w:r>
    </w:p>
    <w:p w14:paraId="19860B8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Sur convocation du maître d’ouvrage, participer aux réunions de préparation et organiser, si</w:t>
      </w:r>
      <w:r>
        <w:rPr>
          <w:spacing w:val="1"/>
        </w:rPr>
        <w:t xml:space="preserve"> </w:t>
      </w:r>
      <w:r>
        <w:t>besoin,</w:t>
      </w:r>
      <w:r>
        <w:rPr>
          <w:spacing w:val="-3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réunion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sécurité</w:t>
      </w:r>
      <w:r>
        <w:rPr>
          <w:spacing w:val="-4"/>
        </w:rPr>
        <w:t xml:space="preserve"> </w:t>
      </w:r>
      <w:r>
        <w:t>avec</w:t>
      </w:r>
      <w:r>
        <w:rPr>
          <w:spacing w:val="-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entreprises,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maître</w:t>
      </w:r>
      <w:r>
        <w:rPr>
          <w:spacing w:val="-2"/>
        </w:rPr>
        <w:t xml:space="preserve"> </w:t>
      </w:r>
      <w:r>
        <w:t>d’œuvre</w:t>
      </w:r>
      <w:r>
        <w:rPr>
          <w:spacing w:val="-1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maître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l’ouvrage.</w:t>
      </w:r>
    </w:p>
    <w:p w14:paraId="4675DFB0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Consigner dans le registre-journal et tenir à jour au fur et à mesure de l’opération, dès qu’il en a</w:t>
      </w:r>
      <w:r>
        <w:rPr>
          <w:spacing w:val="1"/>
        </w:rPr>
        <w:t xml:space="preserve"> </w:t>
      </w:r>
      <w:r>
        <w:t>connaissance,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noms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adresses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entrepreneurs</w:t>
      </w:r>
      <w:r>
        <w:rPr>
          <w:spacing w:val="1"/>
        </w:rPr>
        <w:t xml:space="preserve"> </w:t>
      </w:r>
      <w:r>
        <w:t>contractants,</w:t>
      </w:r>
      <w:r>
        <w:rPr>
          <w:spacing w:val="1"/>
        </w:rPr>
        <w:t xml:space="preserve"> </w:t>
      </w:r>
      <w:r>
        <w:t>cocontractants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sous-</w:t>
      </w:r>
      <w:r>
        <w:rPr>
          <w:spacing w:val="1"/>
        </w:rPr>
        <w:t xml:space="preserve"> </w:t>
      </w:r>
      <w:r>
        <w:t>traitants, ainsi que la date approximative d’intervention de chacun d’eux sur le chantier, et, par</w:t>
      </w:r>
      <w:r>
        <w:rPr>
          <w:spacing w:val="1"/>
        </w:rPr>
        <w:t xml:space="preserve"> </w:t>
      </w:r>
      <w:r>
        <w:t>entreprise,</w:t>
      </w:r>
      <w:r>
        <w:rPr>
          <w:spacing w:val="-4"/>
        </w:rPr>
        <w:t xml:space="preserve"> </w:t>
      </w:r>
      <w:r>
        <w:t>l’effectif</w:t>
      </w:r>
      <w:r>
        <w:rPr>
          <w:spacing w:val="-5"/>
        </w:rPr>
        <w:t xml:space="preserve"> </w:t>
      </w:r>
      <w:r>
        <w:t>prévisible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travailleurs</w:t>
      </w:r>
      <w:r>
        <w:rPr>
          <w:spacing w:val="-4"/>
        </w:rPr>
        <w:t xml:space="preserve"> </w:t>
      </w:r>
      <w:r>
        <w:t>affectés</w:t>
      </w:r>
      <w:r>
        <w:rPr>
          <w:spacing w:val="-4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chantier</w:t>
      </w:r>
      <w:r>
        <w:rPr>
          <w:spacing w:val="4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durée</w:t>
      </w:r>
      <w:r>
        <w:rPr>
          <w:spacing w:val="-3"/>
        </w:rPr>
        <w:t xml:space="preserve"> </w:t>
      </w:r>
      <w:r>
        <w:t>prévue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travaux.</w:t>
      </w:r>
    </w:p>
    <w:p w14:paraId="33133702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1" w:after="0"/>
        <w:ind w:right="222" w:hanging="360"/>
        <w:contextualSpacing w:val="0"/>
      </w:pPr>
      <w:r>
        <w:t>Transmettre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chaque</w:t>
      </w:r>
      <w:r>
        <w:rPr>
          <w:spacing w:val="1"/>
        </w:rPr>
        <w:t xml:space="preserve"> </w:t>
      </w:r>
      <w:r>
        <w:t>entrepreneur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demande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PPSPS</w:t>
      </w:r>
      <w:r>
        <w:rPr>
          <w:spacing w:val="1"/>
        </w:rPr>
        <w:t xml:space="preserve"> </w:t>
      </w:r>
      <w:r>
        <w:t>établis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autres</w:t>
      </w:r>
      <w:r>
        <w:rPr>
          <w:spacing w:val="1"/>
        </w:rPr>
        <w:t xml:space="preserve"> </w:t>
      </w:r>
      <w:r>
        <w:t>entrepreneurs.</w:t>
      </w:r>
    </w:p>
    <w:p w14:paraId="033219E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left="924" w:hanging="349"/>
        <w:contextualSpacing w:val="0"/>
      </w:pPr>
      <w:r>
        <w:t>Donner</w:t>
      </w:r>
      <w:r>
        <w:rPr>
          <w:spacing w:val="-5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avis</w:t>
      </w:r>
      <w:r>
        <w:rPr>
          <w:spacing w:val="-2"/>
        </w:rPr>
        <w:t xml:space="preserve"> </w:t>
      </w:r>
      <w:r>
        <w:t>sur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calendrier</w:t>
      </w:r>
      <w:r>
        <w:rPr>
          <w:spacing w:val="-4"/>
        </w:rPr>
        <w:t xml:space="preserve"> </w:t>
      </w:r>
      <w:r>
        <w:t>d’exécution</w:t>
      </w:r>
      <w:r>
        <w:rPr>
          <w:spacing w:val="-3"/>
        </w:rPr>
        <w:t xml:space="preserve"> </w:t>
      </w:r>
      <w:r>
        <w:t>prévisionnel.</w:t>
      </w:r>
    </w:p>
    <w:p w14:paraId="3419568A" w14:textId="77777777" w:rsidR="00AD4C94" w:rsidRDefault="00AD4C94" w:rsidP="00AD4C94"/>
    <w:p w14:paraId="4B19C3E0" w14:textId="77777777" w:rsidR="00AD4C94" w:rsidRDefault="00AD4C94" w:rsidP="00AD4C94"/>
    <w:p w14:paraId="367C4DC1" w14:textId="3C1DED9F" w:rsidR="00AD4C94" w:rsidRDefault="00D5750E" w:rsidP="00D5750E">
      <w:pPr>
        <w:pStyle w:val="Titre3"/>
        <w:numPr>
          <w:ilvl w:val="0"/>
          <w:numId w:val="0"/>
        </w:numPr>
        <w:ind w:left="1080" w:hanging="360"/>
      </w:pPr>
      <w:r>
        <w:t>1</w:t>
      </w:r>
      <w:r w:rsidR="00AD4C94">
        <w:t>.2.2 Phase exécution de chantier</w:t>
      </w:r>
    </w:p>
    <w:p w14:paraId="2AABD839" w14:textId="6331B25F" w:rsidR="00AD4C94" w:rsidRDefault="00AD4C94" w:rsidP="00AD4C94"/>
    <w:p w14:paraId="1D92BDE7" w14:textId="77777777" w:rsidR="00AD4C94" w:rsidRDefault="00AD4C94" w:rsidP="00AD4C94">
      <w:pPr>
        <w:pStyle w:val="Corpsdetexte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4"/>
        </w:rPr>
        <w:t xml:space="preserve"> </w:t>
      </w:r>
      <w:r>
        <w:t>coordonnateur</w:t>
      </w:r>
      <w:r>
        <w:rPr>
          <w:spacing w:val="-2"/>
        </w:rPr>
        <w:t xml:space="preserve"> </w:t>
      </w:r>
      <w:r>
        <w:t>SPS</w:t>
      </w:r>
      <w:r>
        <w:rPr>
          <w:spacing w:val="-2"/>
        </w:rPr>
        <w:t xml:space="preserve"> </w:t>
      </w:r>
      <w:r>
        <w:t>doit :</w:t>
      </w:r>
    </w:p>
    <w:p w14:paraId="218C0D6D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/>
        <w:ind w:right="217" w:hanging="360"/>
        <w:contextualSpacing w:val="0"/>
      </w:pPr>
      <w:r>
        <w:t>Compléter et adapter le PGC en fonction de l’évolution du chantier et diffuser les modifications du</w:t>
      </w:r>
      <w:r>
        <w:rPr>
          <w:spacing w:val="1"/>
        </w:rPr>
        <w:t xml:space="preserve"> </w:t>
      </w:r>
      <w:r>
        <w:t>PGC</w:t>
      </w:r>
      <w:r>
        <w:rPr>
          <w:spacing w:val="-1"/>
        </w:rPr>
        <w:t xml:space="preserve"> </w:t>
      </w:r>
      <w:r>
        <w:t>aux</w:t>
      </w:r>
      <w:r>
        <w:rPr>
          <w:spacing w:val="-1"/>
        </w:rPr>
        <w:t xml:space="preserve"> </w:t>
      </w:r>
      <w:r>
        <w:t>divers</w:t>
      </w:r>
      <w:r>
        <w:rPr>
          <w:spacing w:val="2"/>
        </w:rPr>
        <w:t xml:space="preserve"> </w:t>
      </w:r>
      <w:r>
        <w:t>intervenants.</w:t>
      </w:r>
    </w:p>
    <w:p w14:paraId="14EBE584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5" w:hanging="360"/>
        <w:contextualSpacing w:val="0"/>
      </w:pPr>
      <w:r>
        <w:t>Veiller à l’application du PPSPS et des mesures de coordination qu’il a définies ainsi que des</w:t>
      </w:r>
      <w:r>
        <w:rPr>
          <w:spacing w:val="1"/>
        </w:rPr>
        <w:t xml:space="preserve"> </w:t>
      </w:r>
      <w:r>
        <w:t>procédures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travail</w:t>
      </w:r>
      <w:r>
        <w:rPr>
          <w:spacing w:val="-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interférent, par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contrôles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inspections</w:t>
      </w:r>
      <w:r>
        <w:rPr>
          <w:spacing w:val="-2"/>
        </w:rPr>
        <w:t xml:space="preserve"> </w:t>
      </w:r>
      <w:r>
        <w:t>d chantier.</w:t>
      </w:r>
    </w:p>
    <w:p w14:paraId="38D0C76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1" w:hanging="360"/>
        <w:contextualSpacing w:val="0"/>
      </w:pPr>
      <w:r>
        <w:t>Tenir</w:t>
      </w:r>
      <w:r>
        <w:rPr>
          <w:spacing w:val="7"/>
        </w:rPr>
        <w:t xml:space="preserve"> </w:t>
      </w:r>
      <w:r>
        <w:t>à</w:t>
      </w:r>
      <w:r>
        <w:rPr>
          <w:spacing w:val="8"/>
        </w:rPr>
        <w:t xml:space="preserve"> </w:t>
      </w:r>
      <w:r>
        <w:t>jour</w:t>
      </w:r>
      <w:r>
        <w:rPr>
          <w:spacing w:val="10"/>
        </w:rPr>
        <w:t xml:space="preserve"> </w:t>
      </w:r>
      <w:r>
        <w:t>et</w:t>
      </w:r>
      <w:r>
        <w:rPr>
          <w:spacing w:val="8"/>
        </w:rPr>
        <w:t xml:space="preserve"> </w:t>
      </w:r>
      <w:r>
        <w:t>conserver</w:t>
      </w:r>
      <w:r>
        <w:rPr>
          <w:spacing w:val="8"/>
        </w:rPr>
        <w:t xml:space="preserve"> </w:t>
      </w:r>
      <w:r>
        <w:t>le</w:t>
      </w:r>
      <w:r>
        <w:rPr>
          <w:spacing w:val="10"/>
        </w:rPr>
        <w:t xml:space="preserve"> </w:t>
      </w:r>
      <w:r>
        <w:t>RJC</w:t>
      </w:r>
      <w:r>
        <w:rPr>
          <w:spacing w:val="9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permanence</w:t>
      </w:r>
      <w:r>
        <w:rPr>
          <w:spacing w:val="13"/>
        </w:rPr>
        <w:t xml:space="preserve"> </w:t>
      </w:r>
      <w:r>
        <w:t>sur</w:t>
      </w:r>
      <w:r>
        <w:rPr>
          <w:spacing w:val="8"/>
        </w:rPr>
        <w:t xml:space="preserve"> </w:t>
      </w:r>
      <w:r>
        <w:t>le</w:t>
      </w:r>
      <w:r>
        <w:rPr>
          <w:spacing w:val="7"/>
        </w:rPr>
        <w:t xml:space="preserve"> </w:t>
      </w:r>
      <w:r>
        <w:t>chantier,</w:t>
      </w:r>
      <w:r>
        <w:rPr>
          <w:spacing w:val="8"/>
        </w:rPr>
        <w:t xml:space="preserve"> </w:t>
      </w:r>
      <w:r>
        <w:t>accessible</w:t>
      </w:r>
      <w:r>
        <w:rPr>
          <w:spacing w:val="7"/>
        </w:rPr>
        <w:t xml:space="preserve"> </w:t>
      </w:r>
      <w:r>
        <w:t>au</w:t>
      </w:r>
      <w:r>
        <w:rPr>
          <w:spacing w:val="10"/>
        </w:rPr>
        <w:t xml:space="preserve"> </w:t>
      </w:r>
      <w:r>
        <w:t>maître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l’ouvrage</w:t>
      </w:r>
      <w:r>
        <w:rPr>
          <w:spacing w:val="1"/>
        </w:rPr>
        <w:t xml:space="preserve"> </w:t>
      </w:r>
      <w:r>
        <w:t>et à toute autorité de contrôle. Le mobilier de conservation peut</w:t>
      </w:r>
      <w:r>
        <w:rPr>
          <w:spacing w:val="44"/>
        </w:rPr>
        <w:t xml:space="preserve"> </w:t>
      </w:r>
      <w:r>
        <w:t>être mis à disposition par l’un</w:t>
      </w:r>
      <w:r>
        <w:rPr>
          <w:spacing w:val="1"/>
        </w:rPr>
        <w:t xml:space="preserve"> </w:t>
      </w:r>
      <w:r>
        <w:t>des titulaires des marchés de travaux, dans la zone vie du chantier. Cette obligation peut être</w:t>
      </w:r>
      <w:r>
        <w:rPr>
          <w:spacing w:val="1"/>
        </w:rPr>
        <w:t xml:space="preserve"> </w:t>
      </w:r>
      <w:r>
        <w:t>modulée</w:t>
      </w:r>
      <w:r>
        <w:rPr>
          <w:spacing w:val="-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une exigence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capacité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présentation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RJC</w:t>
      </w:r>
      <w:r>
        <w:rPr>
          <w:spacing w:val="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celui-ci</w:t>
      </w:r>
      <w:r>
        <w:rPr>
          <w:spacing w:val="-2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dématérialisé.</w:t>
      </w:r>
    </w:p>
    <w:p w14:paraId="3C7E9B13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</w:pPr>
      <w:r>
        <w:t>Compléter,</w:t>
      </w:r>
      <w:r>
        <w:rPr>
          <w:spacing w:val="-1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fur</w:t>
      </w:r>
      <w:r>
        <w:rPr>
          <w:spacing w:val="-1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à mesure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l’avancement du</w:t>
      </w:r>
      <w:r>
        <w:rPr>
          <w:spacing w:val="-3"/>
        </w:rPr>
        <w:t xml:space="preserve"> </w:t>
      </w:r>
      <w:r>
        <w:t>chantier,</w:t>
      </w:r>
      <w:r>
        <w:rPr>
          <w:spacing w:val="-1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DIUO.</w:t>
      </w:r>
    </w:p>
    <w:p w14:paraId="60100DE1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/>
        <w:ind w:right="216" w:hanging="360"/>
        <w:contextualSpacing w:val="0"/>
      </w:pPr>
      <w:r>
        <w:t>Demander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titulaires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marchés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travaux,</w:t>
      </w:r>
      <w:r>
        <w:rPr>
          <w:spacing w:val="1"/>
        </w:rPr>
        <w:t xml:space="preserve"> </w:t>
      </w:r>
      <w:r>
        <w:t>dont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réalisations</w:t>
      </w:r>
      <w:r>
        <w:rPr>
          <w:spacing w:val="1"/>
        </w:rPr>
        <w:t xml:space="preserve"> </w:t>
      </w:r>
      <w:r>
        <w:t>concernent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interventions ultérieures sur l’ouvrage, les documents techniques permettant de compléter le</w:t>
      </w:r>
      <w:r>
        <w:rPr>
          <w:spacing w:val="1"/>
        </w:rPr>
        <w:t xml:space="preserve"> </w:t>
      </w:r>
      <w:r>
        <w:t>DIUO.</w:t>
      </w:r>
    </w:p>
    <w:p w14:paraId="62F152BE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Faire porter ses demandes de documents techniques sur le compte-rendu de réunion de chantier,</w:t>
      </w:r>
      <w:r>
        <w:rPr>
          <w:spacing w:val="1"/>
        </w:rPr>
        <w:t xml:space="preserve"> </w:t>
      </w:r>
      <w:r>
        <w:t>établi entre</w:t>
      </w:r>
      <w:r>
        <w:rPr>
          <w:spacing w:val="-2"/>
        </w:rPr>
        <w:t xml:space="preserve"> </w:t>
      </w:r>
      <w:r>
        <w:t>le maître</w:t>
      </w:r>
      <w:r>
        <w:rPr>
          <w:spacing w:val="-1"/>
        </w:rPr>
        <w:t xml:space="preserve"> </w:t>
      </w:r>
      <w:r>
        <w:t>d’œuvre et</w:t>
      </w:r>
      <w:r>
        <w:rPr>
          <w:spacing w:val="-2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entreprises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travaux.</w:t>
      </w:r>
    </w:p>
    <w:p w14:paraId="5F00335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t>Participer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réunions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chantier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assurer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suivi</w:t>
      </w:r>
      <w:r>
        <w:rPr>
          <w:spacing w:val="1"/>
        </w:rPr>
        <w:t xml:space="preserve"> </w:t>
      </w:r>
      <w:r>
        <w:t>régulier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chantier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visites</w:t>
      </w:r>
      <w:r>
        <w:rPr>
          <w:spacing w:val="1"/>
        </w:rPr>
        <w:t xml:space="preserve"> </w:t>
      </w:r>
      <w:r>
        <w:t>périodiques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inopinées.</w:t>
      </w:r>
    </w:p>
    <w:p w14:paraId="25BE752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1" w:hanging="360"/>
        <w:contextualSpacing w:val="0"/>
      </w:pPr>
      <w:r>
        <w:t>Émettre, suite à sa participation aux réunions, aux visites de chantier, à l’analyse des documents,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observations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propositions,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consigner</w:t>
      </w:r>
      <w:r>
        <w:rPr>
          <w:spacing w:val="1"/>
        </w:rPr>
        <w:t xml:space="preserve"> </w:t>
      </w:r>
      <w:r>
        <w:t>dans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registre-journal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s’assurer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ses</w:t>
      </w:r>
      <w:r>
        <w:rPr>
          <w:spacing w:val="-42"/>
        </w:rPr>
        <w:t xml:space="preserve"> </w:t>
      </w:r>
      <w:r>
        <w:lastRenderedPageBreak/>
        <w:t>observations sont</w:t>
      </w:r>
      <w:r>
        <w:rPr>
          <w:spacing w:val="1"/>
        </w:rPr>
        <w:t xml:space="preserve"> </w:t>
      </w:r>
      <w:r>
        <w:t>reprises</w:t>
      </w:r>
      <w:r>
        <w:rPr>
          <w:spacing w:val="1"/>
        </w:rPr>
        <w:t xml:space="preserve"> </w:t>
      </w:r>
      <w:r>
        <w:t>dans les comptes</w:t>
      </w:r>
      <w:r>
        <w:rPr>
          <w:spacing w:val="1"/>
        </w:rPr>
        <w:t xml:space="preserve"> </w:t>
      </w:r>
      <w:r>
        <w:t>rendus</w:t>
      </w:r>
      <w:r>
        <w:rPr>
          <w:spacing w:val="1"/>
        </w:rPr>
        <w:t xml:space="preserve"> </w:t>
      </w:r>
      <w:r>
        <w:t>des réunions de chantiers. Produire des</w:t>
      </w:r>
      <w:r>
        <w:rPr>
          <w:spacing w:val="1"/>
        </w:rPr>
        <w:t xml:space="preserve"> </w:t>
      </w:r>
      <w:r>
        <w:t>comptes</w:t>
      </w:r>
      <w:r>
        <w:rPr>
          <w:spacing w:val="1"/>
        </w:rPr>
        <w:t xml:space="preserve"> </w:t>
      </w:r>
      <w:r>
        <w:t>rendus</w:t>
      </w:r>
      <w:r>
        <w:rPr>
          <w:spacing w:val="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communications</w:t>
      </w:r>
      <w:r>
        <w:rPr>
          <w:spacing w:val="1"/>
        </w:rPr>
        <w:t xml:space="preserve"> </w:t>
      </w:r>
      <w:r>
        <w:t>diverses</w:t>
      </w:r>
      <w:r>
        <w:rPr>
          <w:spacing w:val="1"/>
        </w:rPr>
        <w:t xml:space="preserve"> </w:t>
      </w:r>
      <w:r>
        <w:t>avec,</w:t>
      </w:r>
      <w:r>
        <w:rPr>
          <w:spacing w:val="1"/>
        </w:rPr>
        <w:t xml:space="preserve"> </w:t>
      </w:r>
      <w:r>
        <w:t>autant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possible,</w:t>
      </w:r>
      <w:r>
        <w:rPr>
          <w:spacing w:val="1"/>
        </w:rPr>
        <w:t xml:space="preserve"> </w:t>
      </w:r>
      <w:r>
        <w:t>photographies</w:t>
      </w:r>
      <w:r>
        <w:rPr>
          <w:spacing w:val="1"/>
        </w:rPr>
        <w:t xml:space="preserve"> </w:t>
      </w:r>
      <w:r>
        <w:t>significatives</w:t>
      </w:r>
      <w:r>
        <w:rPr>
          <w:spacing w:val="-2"/>
        </w:rPr>
        <w:t xml:space="preserve"> </w:t>
      </w:r>
      <w:r>
        <w:t>à l’appui.</w:t>
      </w:r>
    </w:p>
    <w:p w14:paraId="16A17698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0" w:hanging="360"/>
        <w:contextualSpacing w:val="0"/>
      </w:pPr>
      <w:r>
        <w:t>Veiller à ce que les risques dus à la co-activité des entreprises soient pris en compte lors des mises</w:t>
      </w:r>
      <w:r>
        <w:rPr>
          <w:spacing w:val="-4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jour des</w:t>
      </w:r>
      <w:r>
        <w:rPr>
          <w:spacing w:val="2"/>
        </w:rPr>
        <w:t xml:space="preserve"> </w:t>
      </w:r>
      <w:r>
        <w:t>plannings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travaux.</w:t>
      </w:r>
    </w:p>
    <w:p w14:paraId="4B4F70BF" w14:textId="77777777" w:rsidR="00AD4C94" w:rsidRDefault="00AD4C94" w:rsidP="00AD4C94">
      <w:pPr>
        <w:pStyle w:val="Corpsdetexte"/>
        <w:spacing w:before="3"/>
      </w:pPr>
    </w:p>
    <w:p w14:paraId="41A52CD3" w14:textId="77777777" w:rsidR="00AD4C94" w:rsidRDefault="00AD4C94" w:rsidP="00AD4C94">
      <w:pPr>
        <w:pStyle w:val="Corpsdetexte"/>
        <w:ind w:left="216"/>
      </w:pPr>
      <w:bookmarkStart w:id="5" w:name="_bookmark27"/>
      <w:bookmarkEnd w:id="5"/>
      <w:r>
        <w:t>En</w:t>
      </w:r>
      <w:r>
        <w:rPr>
          <w:spacing w:val="-5"/>
        </w:rPr>
        <w:t xml:space="preserve"> </w:t>
      </w:r>
      <w:r>
        <w:t>complément,</w:t>
      </w:r>
      <w:r>
        <w:rPr>
          <w:spacing w:val="-4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opérations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</w:t>
      </w:r>
      <w:r>
        <w:rPr>
          <w:position w:val="5"/>
          <w:sz w:val="13"/>
        </w:rPr>
        <w:t>ère</w:t>
      </w:r>
      <w:r>
        <w:rPr>
          <w:spacing w:val="10"/>
          <w:position w:val="5"/>
          <w:sz w:val="13"/>
        </w:rPr>
        <w:t xml:space="preserve"> </w:t>
      </w:r>
      <w:r>
        <w:t>catégorie,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coordonnateur</w:t>
      </w:r>
      <w:r>
        <w:rPr>
          <w:spacing w:val="-3"/>
        </w:rPr>
        <w:t xml:space="preserve"> </w:t>
      </w:r>
      <w:r>
        <w:t>doit :</w:t>
      </w:r>
    </w:p>
    <w:p w14:paraId="78B56188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62" w:after="0"/>
        <w:ind w:right="221" w:hanging="360"/>
        <w:contextualSpacing w:val="0"/>
        <w:jc w:val="left"/>
      </w:pPr>
      <w:r>
        <w:t>Présider</w:t>
      </w:r>
      <w:r>
        <w:rPr>
          <w:spacing w:val="24"/>
        </w:rPr>
        <w:t xml:space="preserve"> </w:t>
      </w:r>
      <w:r>
        <w:t>le</w:t>
      </w:r>
      <w:r>
        <w:rPr>
          <w:spacing w:val="25"/>
        </w:rPr>
        <w:t xml:space="preserve"> </w:t>
      </w:r>
      <w:r>
        <w:t>CISSCT,</w:t>
      </w:r>
      <w:r>
        <w:rPr>
          <w:spacing w:val="27"/>
        </w:rPr>
        <w:t xml:space="preserve"> </w:t>
      </w:r>
      <w:r>
        <w:t>constitué</w:t>
      </w:r>
      <w:r>
        <w:rPr>
          <w:spacing w:val="27"/>
        </w:rPr>
        <w:t xml:space="preserve"> </w:t>
      </w:r>
      <w:r>
        <w:t>par</w:t>
      </w:r>
      <w:r>
        <w:rPr>
          <w:spacing w:val="27"/>
        </w:rPr>
        <w:t xml:space="preserve"> </w:t>
      </w:r>
      <w:r>
        <w:t>le</w:t>
      </w:r>
      <w:r>
        <w:rPr>
          <w:spacing w:val="27"/>
        </w:rPr>
        <w:t xml:space="preserve"> </w:t>
      </w:r>
      <w:r>
        <w:t>maître</w:t>
      </w:r>
      <w:r>
        <w:rPr>
          <w:spacing w:val="26"/>
        </w:rPr>
        <w:t xml:space="preserve"> </w:t>
      </w:r>
      <w:r>
        <w:t>d’ouvrage</w:t>
      </w:r>
      <w:r>
        <w:rPr>
          <w:spacing w:val="25"/>
        </w:rPr>
        <w:t xml:space="preserve"> </w:t>
      </w:r>
      <w:r>
        <w:t>au</w:t>
      </w:r>
      <w:r>
        <w:rPr>
          <w:spacing w:val="26"/>
        </w:rPr>
        <w:t xml:space="preserve"> </w:t>
      </w:r>
      <w:r>
        <w:t>plus</w:t>
      </w:r>
      <w:r>
        <w:rPr>
          <w:spacing w:val="27"/>
        </w:rPr>
        <w:t xml:space="preserve"> </w:t>
      </w:r>
      <w:r>
        <w:t>tard</w:t>
      </w:r>
      <w:r>
        <w:rPr>
          <w:spacing w:val="37"/>
        </w:rPr>
        <w:t xml:space="preserve"> </w:t>
      </w:r>
      <w:r>
        <w:t>21</w:t>
      </w:r>
      <w:r>
        <w:rPr>
          <w:spacing w:val="27"/>
        </w:rPr>
        <w:t xml:space="preserve"> </w:t>
      </w:r>
      <w:r>
        <w:t>jours</w:t>
      </w:r>
      <w:r>
        <w:rPr>
          <w:spacing w:val="27"/>
        </w:rPr>
        <w:t xml:space="preserve"> </w:t>
      </w:r>
      <w:r>
        <w:t>avant</w:t>
      </w:r>
      <w:r>
        <w:rPr>
          <w:spacing w:val="29"/>
        </w:rPr>
        <w:t xml:space="preserve"> </w:t>
      </w:r>
      <w:r>
        <w:t>le</w:t>
      </w:r>
      <w:r>
        <w:rPr>
          <w:spacing w:val="25"/>
        </w:rPr>
        <w:t xml:space="preserve"> </w:t>
      </w:r>
      <w:r>
        <w:t>début</w:t>
      </w:r>
      <w:r>
        <w:rPr>
          <w:spacing w:val="28"/>
        </w:rPr>
        <w:t xml:space="preserve"> </w:t>
      </w:r>
      <w:r>
        <w:t>des</w:t>
      </w:r>
      <w:r>
        <w:rPr>
          <w:spacing w:val="-41"/>
        </w:rPr>
        <w:t xml:space="preserve"> </w:t>
      </w:r>
      <w:r>
        <w:t>travaux.</w:t>
      </w:r>
    </w:p>
    <w:p w14:paraId="616B982A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Organiser</w:t>
      </w:r>
      <w:r>
        <w:rPr>
          <w:spacing w:val="-3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réunions</w:t>
      </w:r>
      <w:r>
        <w:rPr>
          <w:spacing w:val="-4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CISSCT</w:t>
      </w:r>
      <w:r>
        <w:rPr>
          <w:spacing w:val="-3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ont</w:t>
      </w:r>
      <w:r>
        <w:rPr>
          <w:spacing w:val="-2"/>
        </w:rPr>
        <w:t xml:space="preserve"> </w:t>
      </w:r>
      <w:r>
        <w:t>lieu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moins</w:t>
      </w:r>
      <w:r>
        <w:rPr>
          <w:spacing w:val="-4"/>
        </w:rPr>
        <w:t xml:space="preserve"> </w:t>
      </w:r>
      <w:r>
        <w:t>tous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mois.</w:t>
      </w:r>
    </w:p>
    <w:p w14:paraId="77B9638A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26" w:hanging="360"/>
        <w:contextualSpacing w:val="0"/>
        <w:jc w:val="left"/>
      </w:pPr>
      <w:r>
        <w:t>Rédiger</w:t>
      </w:r>
      <w:r>
        <w:rPr>
          <w:spacing w:val="26"/>
        </w:rPr>
        <w:t xml:space="preserve"> </w:t>
      </w:r>
      <w:r>
        <w:t>le</w:t>
      </w:r>
      <w:r>
        <w:rPr>
          <w:spacing w:val="28"/>
        </w:rPr>
        <w:t xml:space="preserve"> </w:t>
      </w:r>
      <w:r>
        <w:t>PV</w:t>
      </w:r>
      <w:r>
        <w:rPr>
          <w:spacing w:val="29"/>
        </w:rPr>
        <w:t xml:space="preserve"> </w:t>
      </w:r>
      <w:r>
        <w:t>des</w:t>
      </w:r>
      <w:r>
        <w:rPr>
          <w:spacing w:val="30"/>
        </w:rPr>
        <w:t xml:space="preserve"> </w:t>
      </w:r>
      <w:r>
        <w:t>réunions</w:t>
      </w:r>
      <w:r>
        <w:rPr>
          <w:spacing w:val="27"/>
        </w:rPr>
        <w:t xml:space="preserve"> </w:t>
      </w:r>
      <w:r>
        <w:t>du</w:t>
      </w:r>
      <w:r>
        <w:rPr>
          <w:spacing w:val="27"/>
        </w:rPr>
        <w:t xml:space="preserve"> </w:t>
      </w:r>
      <w:r>
        <w:t>CISSCT,</w:t>
      </w:r>
      <w:r>
        <w:rPr>
          <w:spacing w:val="26"/>
        </w:rPr>
        <w:t xml:space="preserve"> </w:t>
      </w:r>
      <w:r>
        <w:t>les</w:t>
      </w:r>
      <w:r>
        <w:rPr>
          <w:spacing w:val="27"/>
        </w:rPr>
        <w:t xml:space="preserve"> </w:t>
      </w:r>
      <w:r>
        <w:t>consigner</w:t>
      </w:r>
      <w:r>
        <w:rPr>
          <w:spacing w:val="26"/>
        </w:rPr>
        <w:t xml:space="preserve"> </w:t>
      </w:r>
      <w:r>
        <w:t>sur</w:t>
      </w:r>
      <w:r>
        <w:rPr>
          <w:spacing w:val="26"/>
        </w:rPr>
        <w:t xml:space="preserve"> </w:t>
      </w:r>
      <w:r>
        <w:t>un</w:t>
      </w:r>
      <w:r>
        <w:rPr>
          <w:spacing w:val="29"/>
        </w:rPr>
        <w:t xml:space="preserve"> </w:t>
      </w:r>
      <w:r>
        <w:t>registre</w:t>
      </w:r>
      <w:r>
        <w:rPr>
          <w:spacing w:val="28"/>
        </w:rPr>
        <w:t xml:space="preserve"> </w:t>
      </w:r>
      <w:r>
        <w:t>et</w:t>
      </w:r>
      <w:r>
        <w:rPr>
          <w:spacing w:val="27"/>
        </w:rPr>
        <w:t xml:space="preserve"> </w:t>
      </w:r>
      <w:r>
        <w:t>les</w:t>
      </w:r>
      <w:r>
        <w:rPr>
          <w:spacing w:val="30"/>
        </w:rPr>
        <w:t xml:space="preserve"> </w:t>
      </w:r>
      <w:r>
        <w:t>diffuser</w:t>
      </w:r>
      <w:r>
        <w:rPr>
          <w:spacing w:val="26"/>
        </w:rPr>
        <w:t xml:space="preserve"> </w:t>
      </w:r>
      <w:r>
        <w:t>aux</w:t>
      </w:r>
      <w:r>
        <w:rPr>
          <w:spacing w:val="-42"/>
        </w:rPr>
        <w:t xml:space="preserve"> </w:t>
      </w:r>
      <w:r>
        <w:t>représentants des</w:t>
      </w:r>
      <w:r>
        <w:rPr>
          <w:spacing w:val="1"/>
        </w:rPr>
        <w:t xml:space="preserve"> </w:t>
      </w:r>
      <w:r>
        <w:t>entreprisses</w:t>
      </w:r>
      <w:r>
        <w:rPr>
          <w:spacing w:val="-2"/>
        </w:rPr>
        <w:t xml:space="preserve"> </w:t>
      </w:r>
      <w:r>
        <w:t>présentes,</w:t>
      </w:r>
      <w:r>
        <w:rPr>
          <w:spacing w:val="-2"/>
        </w:rPr>
        <w:t xml:space="preserve"> </w:t>
      </w:r>
      <w:r>
        <w:t>au maître</w:t>
      </w:r>
      <w:r>
        <w:rPr>
          <w:spacing w:val="-3"/>
        </w:rPr>
        <w:t xml:space="preserve"> </w:t>
      </w:r>
      <w:r>
        <w:t>d’ouvrage</w:t>
      </w:r>
      <w:r>
        <w:rPr>
          <w:spacing w:val="-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maître</w:t>
      </w:r>
      <w:r>
        <w:rPr>
          <w:spacing w:val="-1"/>
        </w:rPr>
        <w:t xml:space="preserve"> </w:t>
      </w:r>
      <w:r>
        <w:t>d’œuvre.</w:t>
      </w:r>
    </w:p>
    <w:p w14:paraId="1E2C8EA2" w14:textId="77777777" w:rsidR="00AD4C94" w:rsidRDefault="00AD4C94" w:rsidP="00AD4C94"/>
    <w:p w14:paraId="2E68AD1A" w14:textId="77777777" w:rsidR="00AD4C94" w:rsidRDefault="00AD4C94" w:rsidP="00AD4C94"/>
    <w:p w14:paraId="00C58688" w14:textId="7FD51F21" w:rsidR="00AD4C94" w:rsidRDefault="00D5750E" w:rsidP="00D5750E">
      <w:pPr>
        <w:pStyle w:val="Titre3"/>
        <w:numPr>
          <w:ilvl w:val="0"/>
          <w:numId w:val="0"/>
        </w:numPr>
      </w:pPr>
      <w:r>
        <w:t>1</w:t>
      </w:r>
      <w:r w:rsidR="00AD4C94">
        <w:t>.2.3 Phase réception des travaux</w:t>
      </w:r>
    </w:p>
    <w:p w14:paraId="34C6B8D8" w14:textId="77777777" w:rsidR="00AD4C94" w:rsidRDefault="00AD4C94" w:rsidP="00AD4C94"/>
    <w:p w14:paraId="46ADFB1B" w14:textId="77777777" w:rsidR="00AD4C94" w:rsidRDefault="00AD4C94" w:rsidP="00AD4C94">
      <w:pPr>
        <w:pStyle w:val="Corpsdetexte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4"/>
        </w:rPr>
        <w:t xml:space="preserve"> </w:t>
      </w:r>
      <w:r>
        <w:t>coordonnateur</w:t>
      </w:r>
      <w:r>
        <w:rPr>
          <w:spacing w:val="-2"/>
        </w:rPr>
        <w:t xml:space="preserve"> </w:t>
      </w:r>
      <w:r>
        <w:t>SPS</w:t>
      </w:r>
      <w:r>
        <w:rPr>
          <w:spacing w:val="-2"/>
        </w:rPr>
        <w:t xml:space="preserve"> </w:t>
      </w:r>
      <w:r>
        <w:t>doit :</w:t>
      </w:r>
    </w:p>
    <w:p w14:paraId="1B87087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before="2" w:after="0" w:line="245" w:lineRule="exact"/>
        <w:ind w:left="924" w:hanging="349"/>
        <w:contextualSpacing w:val="0"/>
      </w:pPr>
      <w:r>
        <w:t>Remettre</w:t>
      </w:r>
      <w:r>
        <w:rPr>
          <w:spacing w:val="-4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maître</w:t>
      </w:r>
      <w:r>
        <w:rPr>
          <w:spacing w:val="-3"/>
        </w:rPr>
        <w:t xml:space="preserve"> </w:t>
      </w:r>
      <w:r>
        <w:t>d’ouvrage</w:t>
      </w:r>
      <w:r>
        <w:rPr>
          <w:spacing w:val="-5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dernière</w:t>
      </w:r>
      <w:r>
        <w:rPr>
          <w:spacing w:val="-4"/>
        </w:rPr>
        <w:t xml:space="preserve"> </w:t>
      </w:r>
      <w:r>
        <w:t>version</w:t>
      </w:r>
      <w:r>
        <w:rPr>
          <w:spacing w:val="-4"/>
        </w:rPr>
        <w:t xml:space="preserve"> </w:t>
      </w:r>
      <w:r>
        <w:t>du PGC.</w:t>
      </w:r>
    </w:p>
    <w:p w14:paraId="265CDB08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</w:pPr>
      <w:r>
        <w:t>Finaliser</w:t>
      </w:r>
      <w:r>
        <w:rPr>
          <w:spacing w:val="-4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DIUO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collaboration</w:t>
      </w:r>
      <w:r>
        <w:rPr>
          <w:spacing w:val="-5"/>
        </w:rPr>
        <w:t xml:space="preserve"> </w:t>
      </w:r>
      <w:r>
        <w:t>avec</w:t>
      </w:r>
      <w:r>
        <w:rPr>
          <w:spacing w:val="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maître</w:t>
      </w:r>
      <w:r>
        <w:rPr>
          <w:spacing w:val="-4"/>
        </w:rPr>
        <w:t xml:space="preserve"> </w:t>
      </w:r>
      <w:r>
        <w:t>d’œuvre</w:t>
      </w:r>
      <w:r>
        <w:rPr>
          <w:spacing w:val="-2"/>
        </w:rPr>
        <w:t xml:space="preserve"> </w:t>
      </w:r>
      <w:r>
        <w:t>et le</w:t>
      </w:r>
      <w:r>
        <w:rPr>
          <w:spacing w:val="-2"/>
        </w:rPr>
        <w:t xml:space="preserve"> </w:t>
      </w:r>
      <w:r>
        <w:t>remettre</w:t>
      </w:r>
      <w:r>
        <w:rPr>
          <w:spacing w:val="-4"/>
        </w:rPr>
        <w:t xml:space="preserve"> </w:t>
      </w:r>
      <w:r>
        <w:t>au maître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l’ouvrage.</w:t>
      </w:r>
    </w:p>
    <w:p w14:paraId="534B89E9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7" w:hanging="360"/>
        <w:contextualSpacing w:val="0"/>
      </w:pPr>
      <w:r>
        <w:rPr>
          <w:i/>
        </w:rPr>
        <w:t xml:space="preserve">Nota : </w:t>
      </w:r>
      <w:r>
        <w:t>si le coordonnateur n’a pas reçu l’ensemble des documents qu’il estime nécessaire, il remet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DIUO</w:t>
      </w:r>
      <w:r>
        <w:rPr>
          <w:spacing w:val="1"/>
        </w:rPr>
        <w:t xml:space="preserve"> </w:t>
      </w:r>
      <w:r>
        <w:t>provisoire,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indiquant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liste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pièces</w:t>
      </w:r>
      <w:r>
        <w:rPr>
          <w:spacing w:val="1"/>
        </w:rPr>
        <w:t xml:space="preserve"> </w:t>
      </w:r>
      <w:r>
        <w:t>manquantes.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met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jour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DIUO</w:t>
      </w:r>
      <w:r>
        <w:rPr>
          <w:spacing w:val="1"/>
        </w:rPr>
        <w:t xml:space="preserve"> </w:t>
      </w:r>
      <w:r>
        <w:t>dès</w:t>
      </w:r>
      <w:r>
        <w:rPr>
          <w:spacing w:val="1"/>
        </w:rPr>
        <w:t xml:space="preserve"> </w:t>
      </w:r>
      <w:r>
        <w:t>réception</w:t>
      </w:r>
      <w:r>
        <w:rPr>
          <w:spacing w:val="-1"/>
        </w:rPr>
        <w:t xml:space="preserve"> </w:t>
      </w:r>
      <w:r>
        <w:t>des</w:t>
      </w:r>
      <w:r>
        <w:rPr>
          <w:spacing w:val="2"/>
        </w:rPr>
        <w:t xml:space="preserve"> </w:t>
      </w:r>
      <w:r>
        <w:t>éléments.</w:t>
      </w:r>
    </w:p>
    <w:p w14:paraId="13F69ED7" w14:textId="77777777" w:rsidR="00AD4C94" w:rsidRDefault="00AD4C94" w:rsidP="00AD4C94">
      <w:pPr>
        <w:pStyle w:val="Paragraphedeliste"/>
        <w:widowControl w:val="0"/>
        <w:numPr>
          <w:ilvl w:val="3"/>
          <w:numId w:val="21"/>
        </w:numPr>
        <w:tabs>
          <w:tab w:val="left" w:pos="925"/>
        </w:tabs>
        <w:autoSpaceDE w:val="0"/>
        <w:autoSpaceDN w:val="0"/>
        <w:spacing w:after="0"/>
        <w:ind w:right="219" w:hanging="360"/>
        <w:contextualSpacing w:val="0"/>
      </w:pPr>
      <w:r>
        <w:t>Compléter et faire viser le registre-journal et le conserver pendant 5 ans après réception des</w:t>
      </w:r>
      <w:r>
        <w:rPr>
          <w:spacing w:val="1"/>
        </w:rPr>
        <w:t xml:space="preserve"> </w:t>
      </w:r>
      <w:r>
        <w:t>travaux.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cas</w:t>
      </w:r>
      <w:r>
        <w:rPr>
          <w:spacing w:val="1"/>
        </w:rPr>
        <w:t xml:space="preserve"> </w:t>
      </w:r>
      <w:r>
        <w:t>échéant,</w:t>
      </w:r>
      <w:r>
        <w:rPr>
          <w:spacing w:val="1"/>
        </w:rPr>
        <w:t xml:space="preserve"> </w:t>
      </w:r>
      <w:r>
        <w:t>conserver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registre</w:t>
      </w:r>
      <w:r>
        <w:rPr>
          <w:spacing w:val="1"/>
        </w:rPr>
        <w:t xml:space="preserve"> </w:t>
      </w:r>
      <w:r>
        <w:t>du</w:t>
      </w:r>
      <w:r>
        <w:rPr>
          <w:spacing w:val="1"/>
        </w:rPr>
        <w:t xml:space="preserve"> </w:t>
      </w:r>
      <w:r>
        <w:t>CISSCT</w:t>
      </w:r>
      <w:r>
        <w:rPr>
          <w:spacing w:val="1"/>
        </w:rPr>
        <w:t xml:space="preserve"> </w:t>
      </w:r>
      <w:r>
        <w:t>pendant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ans</w:t>
      </w:r>
      <w:r>
        <w:rPr>
          <w:spacing w:val="1"/>
        </w:rPr>
        <w:t xml:space="preserve"> </w:t>
      </w:r>
      <w:r>
        <w:t>après</w:t>
      </w:r>
      <w:r>
        <w:rPr>
          <w:spacing w:val="1"/>
        </w:rPr>
        <w:t xml:space="preserve"> </w:t>
      </w:r>
      <w:r>
        <w:t>réception</w:t>
      </w:r>
      <w:r>
        <w:rPr>
          <w:spacing w:val="1"/>
        </w:rPr>
        <w:t xml:space="preserve"> </w:t>
      </w:r>
      <w:r>
        <w:t>des</w:t>
      </w:r>
      <w:r>
        <w:rPr>
          <w:spacing w:val="-42"/>
        </w:rPr>
        <w:t xml:space="preserve"> </w:t>
      </w:r>
      <w:r>
        <w:t>travaux.</w:t>
      </w:r>
    </w:p>
    <w:p w14:paraId="773866DC" w14:textId="77777777" w:rsidR="00AD4C94" w:rsidRDefault="00AD4C94" w:rsidP="00AD4C94"/>
    <w:p w14:paraId="49CEEE12" w14:textId="77777777" w:rsidR="00AD4C94" w:rsidRDefault="00AD4C94" w:rsidP="00AD4C94"/>
    <w:p w14:paraId="229014F6" w14:textId="7A9C694C" w:rsidR="00AD4C94" w:rsidRDefault="00D5750E" w:rsidP="00D5750E">
      <w:pPr>
        <w:pStyle w:val="Titre3"/>
        <w:numPr>
          <w:ilvl w:val="0"/>
          <w:numId w:val="0"/>
        </w:numPr>
      </w:pPr>
      <w:r>
        <w:t>1.</w:t>
      </w:r>
      <w:r w:rsidR="00AD4C94">
        <w:t>2.4 Garantie de parfaite achèvement</w:t>
      </w:r>
    </w:p>
    <w:p w14:paraId="0C80F4D7" w14:textId="77777777" w:rsidR="00AD4C94" w:rsidRDefault="00AD4C94" w:rsidP="00AD4C94"/>
    <w:p w14:paraId="4A3D9CEB" w14:textId="77777777" w:rsidR="00AD4C94" w:rsidRDefault="00AD4C94" w:rsidP="00AD4C94">
      <w:pPr>
        <w:pStyle w:val="Corpsdetexte"/>
        <w:spacing w:before="1" w:line="234" w:lineRule="exact"/>
        <w:ind w:left="216"/>
        <w:rPr>
          <w:rFonts w:ascii="Cambria" w:eastAsia="Cambria" w:hAnsi="Cambria" w:cs="Cambria"/>
          <w:color w:val="auto"/>
        </w:rPr>
      </w:pPr>
      <w:r>
        <w:t>Le</w:t>
      </w:r>
      <w:r>
        <w:rPr>
          <w:spacing w:val="-4"/>
        </w:rPr>
        <w:t xml:space="preserve"> </w:t>
      </w:r>
      <w:r>
        <w:t>coordonnateur</w:t>
      </w:r>
      <w:r>
        <w:rPr>
          <w:spacing w:val="-2"/>
        </w:rPr>
        <w:t xml:space="preserve"> </w:t>
      </w:r>
      <w:r>
        <w:t>SPS</w:t>
      </w:r>
      <w:r>
        <w:rPr>
          <w:spacing w:val="-2"/>
        </w:rPr>
        <w:t xml:space="preserve"> </w:t>
      </w:r>
      <w:r>
        <w:t>doit :</w:t>
      </w:r>
    </w:p>
    <w:p w14:paraId="38B9C1C8" w14:textId="77777777" w:rsidR="00AD4C94" w:rsidRDefault="00AD4C94" w:rsidP="00AD4C94">
      <w:pPr>
        <w:pStyle w:val="Paragraphedeliste"/>
        <w:widowControl w:val="0"/>
        <w:numPr>
          <w:ilvl w:val="3"/>
          <w:numId w:val="22"/>
        </w:numPr>
        <w:tabs>
          <w:tab w:val="left" w:pos="925"/>
        </w:tabs>
        <w:autoSpaceDE w:val="0"/>
        <w:autoSpaceDN w:val="0"/>
        <w:spacing w:after="0" w:line="245" w:lineRule="exact"/>
        <w:ind w:left="924" w:hanging="349"/>
        <w:contextualSpacing w:val="0"/>
        <w:jc w:val="left"/>
      </w:pPr>
      <w:r>
        <w:t>Modifier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compléter,</w:t>
      </w:r>
      <w:r>
        <w:rPr>
          <w:spacing w:val="-4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nécessaire,</w:t>
      </w:r>
      <w:r>
        <w:rPr>
          <w:spacing w:val="-2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dossier</w:t>
      </w:r>
      <w:r>
        <w:rPr>
          <w:spacing w:val="-5"/>
        </w:rPr>
        <w:t xml:space="preserve"> </w:t>
      </w:r>
      <w:r>
        <w:t>d’interventions</w:t>
      </w:r>
      <w:r>
        <w:rPr>
          <w:spacing w:val="-4"/>
        </w:rPr>
        <w:t xml:space="preserve"> </w:t>
      </w:r>
      <w:r>
        <w:t>ultérieures</w:t>
      </w:r>
      <w:r>
        <w:rPr>
          <w:spacing w:val="-3"/>
        </w:rPr>
        <w:t xml:space="preserve"> </w:t>
      </w:r>
      <w:r>
        <w:t>sur</w:t>
      </w:r>
      <w:r>
        <w:rPr>
          <w:spacing w:val="-5"/>
        </w:rPr>
        <w:t xml:space="preserve"> </w:t>
      </w:r>
      <w:r>
        <w:t>l’ouvrage</w:t>
      </w:r>
      <w:r>
        <w:rPr>
          <w:spacing w:val="-1"/>
        </w:rPr>
        <w:t xml:space="preserve"> </w:t>
      </w:r>
      <w:r>
        <w:t>;</w:t>
      </w:r>
    </w:p>
    <w:p w14:paraId="494BEA66" w14:textId="77777777" w:rsidR="00AD4C94" w:rsidRDefault="00AD4C94" w:rsidP="00AD4C94">
      <w:pPr>
        <w:pStyle w:val="Paragraphedeliste"/>
        <w:widowControl w:val="0"/>
        <w:numPr>
          <w:ilvl w:val="3"/>
          <w:numId w:val="22"/>
        </w:numPr>
        <w:tabs>
          <w:tab w:val="left" w:pos="925"/>
        </w:tabs>
        <w:autoSpaceDE w:val="0"/>
        <w:autoSpaceDN w:val="0"/>
        <w:spacing w:before="1" w:after="0"/>
        <w:ind w:right="229" w:hanging="360"/>
        <w:contextualSpacing w:val="0"/>
        <w:jc w:val="left"/>
      </w:pPr>
      <w:r>
        <w:t>Effectuer</w:t>
      </w:r>
      <w:r>
        <w:rPr>
          <w:spacing w:val="3"/>
        </w:rPr>
        <w:t xml:space="preserve"> </w:t>
      </w:r>
      <w:r>
        <w:t>à</w:t>
      </w:r>
      <w:r>
        <w:rPr>
          <w:spacing w:val="3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demande</w:t>
      </w:r>
      <w:r>
        <w:rPr>
          <w:spacing w:val="3"/>
        </w:rPr>
        <w:t xml:space="preserve"> </w:t>
      </w:r>
      <w:r>
        <w:t>du</w:t>
      </w:r>
      <w:r>
        <w:rPr>
          <w:spacing w:val="4"/>
        </w:rPr>
        <w:t xml:space="preserve"> </w:t>
      </w:r>
      <w:r>
        <w:t>maître</w:t>
      </w:r>
      <w:r>
        <w:rPr>
          <w:spacing w:val="3"/>
        </w:rPr>
        <w:t xml:space="preserve"> </w:t>
      </w:r>
      <w:r>
        <w:t>d’ouvrage</w:t>
      </w:r>
      <w:r>
        <w:rPr>
          <w:spacing w:val="3"/>
        </w:rPr>
        <w:t xml:space="preserve"> </w:t>
      </w:r>
      <w:r>
        <w:t>des</w:t>
      </w:r>
      <w:r>
        <w:rPr>
          <w:spacing w:val="5"/>
        </w:rPr>
        <w:t xml:space="preserve"> </w:t>
      </w:r>
      <w:r>
        <w:t>prestations</w:t>
      </w:r>
      <w:r>
        <w:rPr>
          <w:spacing w:val="3"/>
        </w:rPr>
        <w:t xml:space="preserve"> </w:t>
      </w:r>
      <w:r>
        <w:t>complémentaires</w:t>
      </w:r>
      <w:r>
        <w:rPr>
          <w:spacing w:val="3"/>
        </w:rPr>
        <w:t xml:space="preserve"> </w:t>
      </w:r>
      <w:r>
        <w:t>(visites</w:t>
      </w:r>
      <w:r>
        <w:rPr>
          <w:spacing w:val="5"/>
        </w:rPr>
        <w:t xml:space="preserve"> </w:t>
      </w:r>
      <w:r>
        <w:t>et/ou</w:t>
      </w:r>
      <w:r>
        <w:rPr>
          <w:spacing w:val="-42"/>
        </w:rPr>
        <w:t xml:space="preserve"> </w:t>
      </w:r>
      <w:r>
        <w:t>réunions).</w:t>
      </w:r>
    </w:p>
    <w:p w14:paraId="1674D46B" w14:textId="433D5658" w:rsidR="00AD4C94" w:rsidRPr="00AD4C94" w:rsidRDefault="00AD4C94" w:rsidP="00D5750E">
      <w:pPr>
        <w:spacing w:line="250" w:lineRule="auto"/>
        <w:ind w:right="220"/>
        <w:rPr>
          <w:rFonts w:ascii="Calibri" w:eastAsia="Calibri" w:hAnsi="Calibri" w:cs="Calibri"/>
          <w:color w:val="000000"/>
          <w:lang w:eastAsia="fr-FR"/>
        </w:rPr>
      </w:pPr>
    </w:p>
    <w:p w14:paraId="7834E6BC" w14:textId="77777777" w:rsidR="00785C9D" w:rsidRDefault="00785C9D" w:rsidP="00785C9D"/>
    <w:p w14:paraId="2084B089" w14:textId="567A83CF" w:rsidR="00785C9D" w:rsidRPr="00785C9D" w:rsidRDefault="00D5750E" w:rsidP="00D5750E">
      <w:pPr>
        <w:pStyle w:val="Titre1"/>
        <w:keepLines/>
        <w:numPr>
          <w:ilvl w:val="0"/>
          <w:numId w:val="13"/>
        </w:numPr>
        <w:spacing w:after="79" w:line="259" w:lineRule="auto"/>
      </w:pPr>
      <w:r w:rsidRPr="00B449E9">
        <w:t>LES RESPONSABILITES DU CSPS</w:t>
      </w:r>
      <w:r>
        <w:t> </w:t>
      </w:r>
    </w:p>
    <w:p w14:paraId="1D754386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 xml:space="preserve">Le coordonnateur ne décharge pas le maître d’ouvrage et éventuellement le maître d’œuvre de leur responsabilité. </w:t>
      </w:r>
    </w:p>
    <w:p w14:paraId="36AC37A8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>Selon l’article L.4532-6 du Code du travail, « </w:t>
      </w:r>
      <w:r w:rsidRPr="00B449E9">
        <w:rPr>
          <w:rFonts w:ascii="Calibri" w:hAnsi="Calibri"/>
          <w:i/>
          <w:iCs/>
        </w:rPr>
        <w:t>l'intervention du coordonnateur ne modifie ni la nature ni l'étendue des responsabilités qui incombent, en application des autres dispositions du présent Code, à chacun des participants aux opérations de bâtiment et de génie civil</w:t>
      </w:r>
      <w:r w:rsidRPr="00B449E9">
        <w:rPr>
          <w:rFonts w:ascii="Calibri" w:hAnsi="Calibri"/>
        </w:rPr>
        <w:t xml:space="preserve"> ». </w:t>
      </w:r>
    </w:p>
    <w:p w14:paraId="07E008EB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>Cependant, sa responsabilité pénale pourra être recherchée, dès lors qu’un accident interviendra sur le chantier, sur le fondement des « coups et blessures » ou de « l’homicide » involontaires.</w:t>
      </w:r>
    </w:p>
    <w:p w14:paraId="38C2CD87" w14:textId="77777777" w:rsidR="00785C9D" w:rsidRPr="00B449E9" w:rsidRDefault="00785C9D" w:rsidP="00785C9D">
      <w:pPr>
        <w:autoSpaceDE w:val="0"/>
        <w:autoSpaceDN w:val="0"/>
        <w:rPr>
          <w:rFonts w:ascii="Calibri" w:hAnsi="Calibri"/>
        </w:rPr>
      </w:pPr>
      <w:r w:rsidRPr="00B449E9">
        <w:rPr>
          <w:rFonts w:ascii="Calibri" w:hAnsi="Calibri"/>
        </w:rPr>
        <w:t>Le conseil d’État considère que le coordonnateur n’est pas soumis à la responsabilité des constructeurs, car même s’il est titulaire d’un contrat de louage d'ouvrage, il n’est pas chargé de la conception ou de la réalisation de l'ouvrage.</w:t>
      </w:r>
    </w:p>
    <w:p w14:paraId="245389B0" w14:textId="77777777" w:rsidR="00785C9D" w:rsidRDefault="00785C9D" w:rsidP="00785C9D">
      <w:pPr>
        <w:ind w:left="360"/>
      </w:pPr>
    </w:p>
    <w:p w14:paraId="33D5F004" w14:textId="1C353E89" w:rsidR="00035597" w:rsidRDefault="00D5750E" w:rsidP="00D5750E">
      <w:pPr>
        <w:pStyle w:val="Titre1"/>
        <w:keepLines/>
        <w:numPr>
          <w:ilvl w:val="0"/>
          <w:numId w:val="13"/>
        </w:numPr>
        <w:spacing w:after="79" w:line="259" w:lineRule="auto"/>
      </w:pPr>
      <w:r>
        <w:lastRenderedPageBreak/>
        <w:t>CONTEXTE REGLEMENTAIRE</w:t>
      </w:r>
    </w:p>
    <w:p w14:paraId="41ACBD6D" w14:textId="77777777" w:rsidR="00D5750E" w:rsidRPr="00D5750E" w:rsidRDefault="00D5750E" w:rsidP="00D5750E">
      <w:pPr>
        <w:rPr>
          <w:lang w:eastAsia="fr-FR"/>
        </w:rPr>
      </w:pPr>
    </w:p>
    <w:p w14:paraId="3165A371" w14:textId="77777777" w:rsidR="00035597" w:rsidRPr="00035597" w:rsidRDefault="00035597" w:rsidP="00035597">
      <w:pPr>
        <w:spacing w:after="0"/>
        <w:jc w:val="left"/>
        <w:rPr>
          <w:rFonts w:ascii="Calibri" w:hAnsi="Calibri"/>
          <w:color w:val="FF0000"/>
          <w:highlight w:val="yellow"/>
        </w:rPr>
      </w:pPr>
      <w:r w:rsidRPr="00035597">
        <w:rPr>
          <w:rFonts w:ascii="Calibri" w:hAnsi="Calibri"/>
          <w:color w:val="FF0000"/>
          <w:highlight w:val="yellow"/>
        </w:rPr>
        <w:t>- Décret n°94-1159 du 26 décembre 1994 relatif à l'intégration de la sécurité et à l'organisation de la coordination en matière de sécurité et de protection de la santé lors des opérations de bâtiment ou de génie civil et modifiant le code du travail.</w:t>
      </w:r>
      <w:r w:rsidRPr="00035597">
        <w:rPr>
          <w:rFonts w:ascii="Calibri" w:hAnsi="Calibri"/>
          <w:color w:val="FF0000"/>
          <w:highlight w:val="yellow"/>
        </w:rPr>
        <w:br/>
        <w:t>- Articles L.4532.1 à L.4532.18 et R.4532.1 à R.4532.98 du code du travail</w:t>
      </w:r>
      <w:r w:rsidRPr="00035597">
        <w:rPr>
          <w:rFonts w:ascii="Calibri" w:hAnsi="Calibri"/>
          <w:color w:val="FF0000"/>
          <w:highlight w:val="yellow"/>
        </w:rPr>
        <w:br/>
        <w:t>- Arrêté du 25 février 2003 fixant la listant les travaux comportant des risques particuliers.</w:t>
      </w:r>
    </w:p>
    <w:p w14:paraId="233C05A9" w14:textId="77777777" w:rsidR="001D4B11" w:rsidRPr="001D4B11" w:rsidRDefault="001D4B11" w:rsidP="001D4B11">
      <w:pPr>
        <w:spacing w:after="0"/>
        <w:jc w:val="left"/>
        <w:rPr>
          <w:rFonts w:ascii="Calibri" w:hAnsi="Calibri"/>
          <w:color w:val="FF0000"/>
          <w:highlight w:val="yellow"/>
        </w:rPr>
      </w:pPr>
      <w:r w:rsidRPr="001D4B11">
        <w:rPr>
          <w:rFonts w:ascii="Calibri" w:hAnsi="Calibri"/>
          <w:color w:val="FF0000"/>
          <w:highlight w:val="yellow"/>
        </w:rPr>
        <w:t xml:space="preserve">-  </w:t>
      </w:r>
      <w:hyperlink r:id="rId7" w:tgtFrame="_blank" w:history="1">
        <w:r w:rsidRPr="001D4B11">
          <w:rPr>
            <w:rFonts w:ascii="Calibri" w:hAnsi="Calibri"/>
            <w:color w:val="FF0000"/>
            <w:highlight w:val="yellow"/>
          </w:rPr>
          <w:t>Loi n°93-1418 du 31 décembre 1993</w:t>
        </w:r>
      </w:hyperlink>
      <w:r w:rsidRPr="001D4B11">
        <w:rPr>
          <w:rFonts w:ascii="Calibri" w:hAnsi="Calibri"/>
          <w:color w:val="FF0000"/>
          <w:highlight w:val="yellow"/>
        </w:rPr>
        <w:t xml:space="preserve"> dispositions applicables aux opérations de bâtiment et de génie civil et ses décrets d’application.</w:t>
      </w:r>
    </w:p>
    <w:p w14:paraId="50B1F58B" w14:textId="77777777" w:rsidR="00F413B9" w:rsidRPr="001D4B11" w:rsidRDefault="001D4B11" w:rsidP="001D4B11">
      <w:pPr>
        <w:autoSpaceDE w:val="0"/>
        <w:autoSpaceDN w:val="0"/>
        <w:adjustRightInd w:val="0"/>
        <w:spacing w:after="0"/>
        <w:rPr>
          <w:rFonts w:ascii="Calibri" w:hAnsi="Calibri"/>
          <w:color w:val="FF0000"/>
        </w:rPr>
      </w:pPr>
      <w:r w:rsidRPr="001D4B11">
        <w:rPr>
          <w:rFonts w:ascii="Calibri" w:hAnsi="Calibri"/>
          <w:color w:val="FF0000"/>
          <w:highlight w:val="yellow"/>
        </w:rPr>
        <w:t xml:space="preserve">- </w:t>
      </w:r>
      <w:hyperlink r:id="rId8" w:tgtFrame="_blank" w:history="1">
        <w:r w:rsidRPr="001D4B11">
          <w:rPr>
            <w:rFonts w:ascii="Calibri" w:hAnsi="Calibri"/>
            <w:color w:val="FF0000"/>
            <w:highlight w:val="yellow"/>
          </w:rPr>
          <w:t>Décret 95-543 du 4 mai 1995</w:t>
        </w:r>
      </w:hyperlink>
      <w:r w:rsidRPr="001D4B11">
        <w:rPr>
          <w:rFonts w:ascii="Calibri" w:hAnsi="Calibri"/>
          <w:color w:val="FF0000"/>
          <w:highlight w:val="yellow"/>
        </w:rPr>
        <w:t xml:space="preserve"> relatif au collège interentreprises de sécurité, de santé et des conditions de travail ou CISSCT.</w:t>
      </w:r>
    </w:p>
    <w:p w14:paraId="5625A478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7D237AAA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5525BB40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238D6AE1" w14:textId="77777777" w:rsidR="00F413B9" w:rsidRPr="00E12D57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034A1169" w14:textId="77777777" w:rsidR="00F413B9" w:rsidRDefault="00F413B9" w:rsidP="00F413B9">
      <w:pPr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szCs w:val="20"/>
          <w:lang w:eastAsia="fr-FR"/>
        </w:rPr>
      </w:pPr>
    </w:p>
    <w:p w14:paraId="4B8A8A30" w14:textId="77777777" w:rsidR="00BE1393" w:rsidRDefault="003D0325"/>
    <w:sectPr w:rsidR="00BE1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D3307" w14:textId="77777777" w:rsidR="00785C9D" w:rsidRDefault="00785C9D" w:rsidP="00785C9D">
      <w:pPr>
        <w:spacing w:after="0"/>
      </w:pPr>
      <w:r>
        <w:separator/>
      </w:r>
    </w:p>
  </w:endnote>
  <w:endnote w:type="continuationSeparator" w:id="0">
    <w:p w14:paraId="54B85250" w14:textId="77777777" w:rsidR="00785C9D" w:rsidRDefault="00785C9D" w:rsidP="00785C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55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Corps CS)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87B6A" w14:textId="77777777" w:rsidR="00785C9D" w:rsidRDefault="00785C9D" w:rsidP="00785C9D">
      <w:pPr>
        <w:spacing w:after="0"/>
      </w:pPr>
      <w:r>
        <w:separator/>
      </w:r>
    </w:p>
  </w:footnote>
  <w:footnote w:type="continuationSeparator" w:id="0">
    <w:p w14:paraId="3C48E2BD" w14:textId="77777777" w:rsidR="00785C9D" w:rsidRDefault="00785C9D" w:rsidP="00785C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2251"/>
    <w:multiLevelType w:val="multilevel"/>
    <w:tmpl w:val="B016C61E"/>
    <w:numStyleLink w:val="Maliste"/>
  </w:abstractNum>
  <w:abstractNum w:abstractNumId="1" w15:restartNumberingAfterBreak="0">
    <w:nsid w:val="0CFD7DAE"/>
    <w:multiLevelType w:val="hybridMultilevel"/>
    <w:tmpl w:val="988E1C0C"/>
    <w:lvl w:ilvl="0" w:tplc="F36AC2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14B3C"/>
    <w:multiLevelType w:val="hybridMultilevel"/>
    <w:tmpl w:val="829E468A"/>
    <w:lvl w:ilvl="0" w:tplc="040C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914555D"/>
    <w:multiLevelType w:val="hybridMultilevel"/>
    <w:tmpl w:val="238E6B42"/>
    <w:lvl w:ilvl="0" w:tplc="9B3A9BD8">
      <w:start w:val="3"/>
      <w:numFmt w:val="decimal"/>
      <w:lvlText w:val="%1.1.1"/>
      <w:lvlJc w:val="left"/>
      <w:pPr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FA25D8"/>
    <w:multiLevelType w:val="hybridMultilevel"/>
    <w:tmpl w:val="F04C27BC"/>
    <w:lvl w:ilvl="0" w:tplc="BD587CD6">
      <w:numFmt w:val="bullet"/>
      <w:lvlText w:val=""/>
      <w:lvlJc w:val="left"/>
      <w:pPr>
        <w:ind w:left="924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C3DEB062">
      <w:numFmt w:val="bullet"/>
      <w:lvlText w:val="•"/>
      <w:lvlJc w:val="left"/>
      <w:pPr>
        <w:ind w:left="1778" w:hanging="348"/>
      </w:pPr>
      <w:rPr>
        <w:lang w:val="fr-FR" w:eastAsia="en-US" w:bidi="ar-SA"/>
      </w:rPr>
    </w:lvl>
    <w:lvl w:ilvl="2" w:tplc="1D9ADDB8">
      <w:numFmt w:val="bullet"/>
      <w:lvlText w:val="•"/>
      <w:lvlJc w:val="left"/>
      <w:pPr>
        <w:ind w:left="2637" w:hanging="348"/>
      </w:pPr>
      <w:rPr>
        <w:lang w:val="fr-FR" w:eastAsia="en-US" w:bidi="ar-SA"/>
      </w:rPr>
    </w:lvl>
    <w:lvl w:ilvl="3" w:tplc="74BEFDC0">
      <w:numFmt w:val="bullet"/>
      <w:lvlText w:val="•"/>
      <w:lvlJc w:val="left"/>
      <w:pPr>
        <w:ind w:left="3495" w:hanging="348"/>
      </w:pPr>
      <w:rPr>
        <w:lang w:val="fr-FR" w:eastAsia="en-US" w:bidi="ar-SA"/>
      </w:rPr>
    </w:lvl>
    <w:lvl w:ilvl="4" w:tplc="689A67DC">
      <w:numFmt w:val="bullet"/>
      <w:lvlText w:val="•"/>
      <w:lvlJc w:val="left"/>
      <w:pPr>
        <w:ind w:left="4354" w:hanging="348"/>
      </w:pPr>
      <w:rPr>
        <w:lang w:val="fr-FR" w:eastAsia="en-US" w:bidi="ar-SA"/>
      </w:rPr>
    </w:lvl>
    <w:lvl w:ilvl="5" w:tplc="C8D0661E">
      <w:numFmt w:val="bullet"/>
      <w:lvlText w:val="•"/>
      <w:lvlJc w:val="left"/>
      <w:pPr>
        <w:ind w:left="5213" w:hanging="348"/>
      </w:pPr>
      <w:rPr>
        <w:lang w:val="fr-FR" w:eastAsia="en-US" w:bidi="ar-SA"/>
      </w:rPr>
    </w:lvl>
    <w:lvl w:ilvl="6" w:tplc="227C6178">
      <w:numFmt w:val="bullet"/>
      <w:lvlText w:val="•"/>
      <w:lvlJc w:val="left"/>
      <w:pPr>
        <w:ind w:left="6071" w:hanging="348"/>
      </w:pPr>
      <w:rPr>
        <w:lang w:val="fr-FR" w:eastAsia="en-US" w:bidi="ar-SA"/>
      </w:rPr>
    </w:lvl>
    <w:lvl w:ilvl="7" w:tplc="964A094C">
      <w:numFmt w:val="bullet"/>
      <w:lvlText w:val="•"/>
      <w:lvlJc w:val="left"/>
      <w:pPr>
        <w:ind w:left="6930" w:hanging="348"/>
      </w:pPr>
      <w:rPr>
        <w:lang w:val="fr-FR" w:eastAsia="en-US" w:bidi="ar-SA"/>
      </w:rPr>
    </w:lvl>
    <w:lvl w:ilvl="8" w:tplc="2ACC3934">
      <w:numFmt w:val="bullet"/>
      <w:lvlText w:val="•"/>
      <w:lvlJc w:val="left"/>
      <w:pPr>
        <w:ind w:left="7789" w:hanging="348"/>
      </w:pPr>
      <w:rPr>
        <w:lang w:val="fr-FR" w:eastAsia="en-US" w:bidi="ar-SA"/>
      </w:rPr>
    </w:lvl>
  </w:abstractNum>
  <w:abstractNum w:abstractNumId="5" w15:restartNumberingAfterBreak="0">
    <w:nsid w:val="1F315EFD"/>
    <w:multiLevelType w:val="hybridMultilevel"/>
    <w:tmpl w:val="A4C47FFA"/>
    <w:lvl w:ilvl="0" w:tplc="AF6C7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6443E"/>
    <w:multiLevelType w:val="multilevel"/>
    <w:tmpl w:val="2AF459A0"/>
    <w:lvl w:ilvl="0">
      <w:start w:val="1"/>
      <w:numFmt w:val="decimal"/>
      <w:lvlText w:val="%1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3" w:hanging="1440"/>
      </w:pPr>
      <w:rPr>
        <w:rFonts w:hint="default"/>
      </w:rPr>
    </w:lvl>
  </w:abstractNum>
  <w:abstractNum w:abstractNumId="7" w15:restartNumberingAfterBreak="0">
    <w:nsid w:val="39006CE6"/>
    <w:multiLevelType w:val="hybridMultilevel"/>
    <w:tmpl w:val="805E14BC"/>
    <w:lvl w:ilvl="0" w:tplc="F6B62898">
      <w:start w:val="1"/>
      <w:numFmt w:val="bullet"/>
      <w:pStyle w:val="APSPUCES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C635D02"/>
    <w:multiLevelType w:val="multilevel"/>
    <w:tmpl w:val="E3225270"/>
    <w:lvl w:ilvl="0">
      <w:start w:val="4"/>
      <w:numFmt w:val="decimal"/>
      <w:lvlText w:val="%1"/>
      <w:lvlJc w:val="left"/>
      <w:pPr>
        <w:ind w:left="854" w:hanging="639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854" w:hanging="639"/>
      </w:pPr>
      <w:rPr>
        <w:lang w:val="fr-FR" w:eastAsia="en-US" w:bidi="ar-SA"/>
      </w:rPr>
    </w:lvl>
    <w:lvl w:ilvl="2">
      <w:start w:val="5"/>
      <w:numFmt w:val="decimal"/>
      <w:lvlText w:val="%1.%2.%3"/>
      <w:lvlJc w:val="left"/>
      <w:pPr>
        <w:ind w:left="854" w:hanging="63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fr-FR" w:eastAsia="en-US" w:bidi="ar-SA"/>
      </w:rPr>
    </w:lvl>
    <w:lvl w:ilvl="3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9" w15:restartNumberingAfterBreak="0">
    <w:nsid w:val="44181D35"/>
    <w:multiLevelType w:val="multilevel"/>
    <w:tmpl w:val="EBDAAABE"/>
    <w:lvl w:ilvl="0">
      <w:start w:val="5"/>
      <w:numFmt w:val="decimal"/>
      <w:lvlText w:val="%1"/>
      <w:lvlJc w:val="left"/>
      <w:pPr>
        <w:ind w:left="674" w:hanging="45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4" w:hanging="459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924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28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82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36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0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44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598" w:hanging="348"/>
      </w:pPr>
      <w:rPr>
        <w:lang w:val="fr-FR" w:eastAsia="en-US" w:bidi="ar-SA"/>
      </w:rPr>
    </w:lvl>
  </w:abstractNum>
  <w:abstractNum w:abstractNumId="10" w15:restartNumberingAfterBreak="0">
    <w:nsid w:val="4E3F10C2"/>
    <w:multiLevelType w:val="multilevel"/>
    <w:tmpl w:val="BA1AF366"/>
    <w:lvl w:ilvl="0">
      <w:start w:val="4"/>
      <w:numFmt w:val="decimal"/>
      <w:lvlText w:val="%1"/>
      <w:lvlJc w:val="left"/>
      <w:pPr>
        <w:ind w:left="674" w:hanging="45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4" w:hanging="459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854" w:hanging="639"/>
      </w:pPr>
      <w:rPr>
        <w:rFonts w:ascii="Cambria" w:eastAsia="Cambria" w:hAnsi="Cambria" w:cs="Cambria" w:hint="default"/>
        <w:b/>
        <w:bCs/>
        <w:spacing w:val="-1"/>
        <w:w w:val="99"/>
        <w:sz w:val="26"/>
        <w:szCs w:val="26"/>
        <w:lang w:val="fr-FR" w:eastAsia="en-US" w:bidi="ar-SA"/>
      </w:rPr>
    </w:lvl>
    <w:lvl w:ilvl="3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4">
      <w:numFmt w:val="bullet"/>
      <w:lvlText w:val="o"/>
      <w:lvlJc w:val="left"/>
      <w:pPr>
        <w:ind w:left="1656" w:hanging="336"/>
      </w:pPr>
      <w:rPr>
        <w:rFonts w:ascii="Courier New" w:eastAsia="Courier New" w:hAnsi="Courier New" w:cs="Courier New" w:hint="default"/>
        <w:w w:val="99"/>
        <w:sz w:val="20"/>
        <w:szCs w:val="20"/>
        <w:lang w:val="fr-FR" w:eastAsia="en-US" w:bidi="ar-SA"/>
      </w:rPr>
    </w:lvl>
    <w:lvl w:ilvl="5">
      <w:numFmt w:val="bullet"/>
      <w:lvlText w:val="•"/>
      <w:lvlJc w:val="left"/>
      <w:pPr>
        <w:ind w:left="3901" w:hanging="336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022" w:hanging="336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143" w:hanging="336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264" w:hanging="336"/>
      </w:pPr>
      <w:rPr>
        <w:lang w:val="fr-FR" w:eastAsia="en-US" w:bidi="ar-SA"/>
      </w:rPr>
    </w:lvl>
  </w:abstractNum>
  <w:abstractNum w:abstractNumId="11" w15:restartNumberingAfterBreak="0">
    <w:nsid w:val="514A4612"/>
    <w:multiLevelType w:val="multilevel"/>
    <w:tmpl w:val="1458EBA4"/>
    <w:lvl w:ilvl="0">
      <w:start w:val="5"/>
      <w:numFmt w:val="decimal"/>
      <w:lvlText w:val="%1"/>
      <w:lvlJc w:val="left"/>
      <w:pPr>
        <w:ind w:left="739" w:hanging="524"/>
      </w:pPr>
      <w:rPr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739" w:hanging="524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43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12" w15:restartNumberingAfterBreak="0">
    <w:nsid w:val="51613F69"/>
    <w:multiLevelType w:val="hybridMultilevel"/>
    <w:tmpl w:val="D1DA4F74"/>
    <w:lvl w:ilvl="0" w:tplc="AB2AF0F0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C90A42C4">
      <w:numFmt w:val="bullet"/>
      <w:lvlText w:val="•"/>
      <w:lvlJc w:val="left"/>
      <w:pPr>
        <w:ind w:left="1796" w:hanging="348"/>
      </w:pPr>
      <w:rPr>
        <w:lang w:val="fr-FR" w:eastAsia="en-US" w:bidi="ar-SA"/>
      </w:rPr>
    </w:lvl>
    <w:lvl w:ilvl="2" w:tplc="C8E80516">
      <w:numFmt w:val="bullet"/>
      <w:lvlText w:val="•"/>
      <w:lvlJc w:val="left"/>
      <w:pPr>
        <w:ind w:left="2653" w:hanging="348"/>
      </w:pPr>
      <w:rPr>
        <w:lang w:val="fr-FR" w:eastAsia="en-US" w:bidi="ar-SA"/>
      </w:rPr>
    </w:lvl>
    <w:lvl w:ilvl="3" w:tplc="6694A78A">
      <w:numFmt w:val="bullet"/>
      <w:lvlText w:val="•"/>
      <w:lvlJc w:val="left"/>
      <w:pPr>
        <w:ind w:left="3509" w:hanging="348"/>
      </w:pPr>
      <w:rPr>
        <w:lang w:val="fr-FR" w:eastAsia="en-US" w:bidi="ar-SA"/>
      </w:rPr>
    </w:lvl>
    <w:lvl w:ilvl="4" w:tplc="E74E4EC4">
      <w:numFmt w:val="bullet"/>
      <w:lvlText w:val="•"/>
      <w:lvlJc w:val="left"/>
      <w:pPr>
        <w:ind w:left="4366" w:hanging="348"/>
      </w:pPr>
      <w:rPr>
        <w:lang w:val="fr-FR" w:eastAsia="en-US" w:bidi="ar-SA"/>
      </w:rPr>
    </w:lvl>
    <w:lvl w:ilvl="5" w:tplc="09DCB6CE">
      <w:numFmt w:val="bullet"/>
      <w:lvlText w:val="•"/>
      <w:lvlJc w:val="left"/>
      <w:pPr>
        <w:ind w:left="5223" w:hanging="348"/>
      </w:pPr>
      <w:rPr>
        <w:lang w:val="fr-FR" w:eastAsia="en-US" w:bidi="ar-SA"/>
      </w:rPr>
    </w:lvl>
    <w:lvl w:ilvl="6" w:tplc="908E1276">
      <w:numFmt w:val="bullet"/>
      <w:lvlText w:val="•"/>
      <w:lvlJc w:val="left"/>
      <w:pPr>
        <w:ind w:left="6079" w:hanging="348"/>
      </w:pPr>
      <w:rPr>
        <w:lang w:val="fr-FR" w:eastAsia="en-US" w:bidi="ar-SA"/>
      </w:rPr>
    </w:lvl>
    <w:lvl w:ilvl="7" w:tplc="A5BA6BE0">
      <w:numFmt w:val="bullet"/>
      <w:lvlText w:val="•"/>
      <w:lvlJc w:val="left"/>
      <w:pPr>
        <w:ind w:left="6936" w:hanging="348"/>
      </w:pPr>
      <w:rPr>
        <w:lang w:val="fr-FR" w:eastAsia="en-US" w:bidi="ar-SA"/>
      </w:rPr>
    </w:lvl>
    <w:lvl w:ilvl="8" w:tplc="E68885AC">
      <w:numFmt w:val="bullet"/>
      <w:lvlText w:val="•"/>
      <w:lvlJc w:val="left"/>
      <w:pPr>
        <w:ind w:left="7793" w:hanging="348"/>
      </w:pPr>
      <w:rPr>
        <w:lang w:val="fr-FR" w:eastAsia="en-US" w:bidi="ar-SA"/>
      </w:rPr>
    </w:lvl>
  </w:abstractNum>
  <w:abstractNum w:abstractNumId="13" w15:restartNumberingAfterBreak="0">
    <w:nsid w:val="52A84848"/>
    <w:multiLevelType w:val="multilevel"/>
    <w:tmpl w:val="A57C1E14"/>
    <w:lvl w:ilvl="0">
      <w:start w:val="3"/>
      <w:numFmt w:val="decimal"/>
      <w:lvlText w:val="%1"/>
      <w:lvlJc w:val="left"/>
      <w:pPr>
        <w:ind w:left="674" w:hanging="459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74" w:hanging="459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43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14" w15:restartNumberingAfterBreak="0">
    <w:nsid w:val="53070989"/>
    <w:multiLevelType w:val="multilevel"/>
    <w:tmpl w:val="68D2C492"/>
    <w:lvl w:ilvl="0">
      <w:start w:val="3"/>
      <w:numFmt w:val="decimal"/>
      <w:lvlText w:val="%1"/>
      <w:lvlJc w:val="left"/>
      <w:pPr>
        <w:ind w:left="809" w:hanging="593"/>
      </w:pPr>
      <w:rPr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809" w:hanging="593"/>
      </w:pPr>
      <w:rPr>
        <w:lang w:val="fr-FR" w:eastAsia="en-US" w:bidi="ar-SA"/>
      </w:rPr>
    </w:lvl>
    <w:lvl w:ilvl="2">
      <w:start w:val="1"/>
      <w:numFmt w:val="decimal"/>
      <w:lvlText w:val="%1.%2.%3"/>
      <w:lvlJc w:val="left"/>
      <w:pPr>
        <w:ind w:left="809" w:hanging="593"/>
      </w:pPr>
      <w:rPr>
        <w:rFonts w:ascii="Calibri" w:eastAsia="Calibri" w:hAnsi="Calibri" w:cs="Calibri" w:hint="default"/>
        <w:b/>
        <w:bCs/>
        <w:w w:val="99"/>
        <w:sz w:val="26"/>
        <w:szCs w:val="26"/>
        <w:lang w:val="fr-FR" w:eastAsia="en-US" w:bidi="ar-SA"/>
      </w:rPr>
    </w:lvl>
    <w:lvl w:ilvl="3">
      <w:start w:val="1"/>
      <w:numFmt w:val="decimal"/>
      <w:lvlText w:val="%4."/>
      <w:lvlJc w:val="left"/>
      <w:pPr>
        <w:ind w:left="936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4">
      <w:start w:val="1"/>
      <w:numFmt w:val="lowerLetter"/>
      <w:lvlText w:val="%5."/>
      <w:lvlJc w:val="left"/>
      <w:pPr>
        <w:ind w:left="1632" w:hanging="336"/>
      </w:pPr>
      <w:rPr>
        <w:rFonts w:ascii="Cambria" w:eastAsia="Cambria" w:hAnsi="Cambria" w:cs="Cambria" w:hint="default"/>
        <w:spacing w:val="0"/>
        <w:w w:val="99"/>
        <w:sz w:val="20"/>
        <w:szCs w:val="20"/>
        <w:lang w:val="fr-FR" w:eastAsia="en-US" w:bidi="ar-SA"/>
      </w:rPr>
    </w:lvl>
    <w:lvl w:ilvl="5">
      <w:numFmt w:val="bullet"/>
      <w:lvlText w:val="•"/>
      <w:lvlJc w:val="left"/>
      <w:pPr>
        <w:ind w:left="3901" w:hanging="336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022" w:hanging="336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143" w:hanging="336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264" w:hanging="336"/>
      </w:pPr>
      <w:rPr>
        <w:lang w:val="fr-FR" w:eastAsia="en-US" w:bidi="ar-SA"/>
      </w:rPr>
    </w:lvl>
  </w:abstractNum>
  <w:abstractNum w:abstractNumId="15" w15:restartNumberingAfterBreak="0">
    <w:nsid w:val="549A4FC4"/>
    <w:multiLevelType w:val="multilevel"/>
    <w:tmpl w:val="DCA667EC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6" w15:restartNumberingAfterBreak="0">
    <w:nsid w:val="58A6308B"/>
    <w:multiLevelType w:val="hybridMultilevel"/>
    <w:tmpl w:val="A4C47FFA"/>
    <w:lvl w:ilvl="0" w:tplc="AF6C7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07358F"/>
    <w:multiLevelType w:val="multilevel"/>
    <w:tmpl w:val="F168CE60"/>
    <w:lvl w:ilvl="0">
      <w:start w:val="1"/>
      <w:numFmt w:val="decimal"/>
      <w:lvlText w:val="%1"/>
      <w:lvlJc w:val="left"/>
      <w:pPr>
        <w:ind w:left="682" w:hanging="466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682" w:hanging="466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numFmt w:val="bullet"/>
      <w:lvlText w:val=""/>
      <w:lvlJc w:val="left"/>
      <w:pPr>
        <w:ind w:left="936" w:hanging="348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43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95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47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9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50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602" w:hanging="348"/>
      </w:pPr>
      <w:rPr>
        <w:lang w:val="fr-FR" w:eastAsia="en-US" w:bidi="ar-SA"/>
      </w:rPr>
    </w:lvl>
  </w:abstractNum>
  <w:abstractNum w:abstractNumId="18" w15:restartNumberingAfterBreak="0">
    <w:nsid w:val="594C09E6"/>
    <w:multiLevelType w:val="multilevel"/>
    <w:tmpl w:val="B016C61E"/>
    <w:name w:val="ma liste"/>
    <w:styleLink w:val="Maliste"/>
    <w:lvl w:ilvl="0">
      <w:start w:val="1"/>
      <w:numFmt w:val="upperRoman"/>
      <w:lvlText w:val="ARTICLE 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pStyle w:val="Titre2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B0470D5"/>
    <w:multiLevelType w:val="hybridMultilevel"/>
    <w:tmpl w:val="C870E83A"/>
    <w:lvl w:ilvl="0" w:tplc="9A785E2E">
      <w:start w:val="1"/>
      <w:numFmt w:val="decimal"/>
      <w:lvlText w:val="%1."/>
      <w:lvlJc w:val="left"/>
      <w:pPr>
        <w:ind w:left="924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1" w:tplc="6F14C384">
      <w:start w:val="1"/>
      <w:numFmt w:val="lowerLetter"/>
      <w:lvlText w:val="%2."/>
      <w:lvlJc w:val="left"/>
      <w:pPr>
        <w:ind w:left="1632" w:hanging="336"/>
      </w:pPr>
      <w:rPr>
        <w:rFonts w:ascii="Cambria" w:eastAsia="Cambria" w:hAnsi="Cambria" w:cs="Cambria" w:hint="default"/>
        <w:spacing w:val="0"/>
        <w:w w:val="99"/>
        <w:sz w:val="20"/>
        <w:szCs w:val="20"/>
        <w:lang w:val="fr-FR" w:eastAsia="en-US" w:bidi="ar-SA"/>
      </w:rPr>
    </w:lvl>
    <w:lvl w:ilvl="2" w:tplc="4CF4BB5A">
      <w:numFmt w:val="bullet"/>
      <w:lvlText w:val="•"/>
      <w:lvlJc w:val="left"/>
      <w:pPr>
        <w:ind w:left="2514" w:hanging="336"/>
      </w:pPr>
      <w:rPr>
        <w:lang w:val="fr-FR" w:eastAsia="en-US" w:bidi="ar-SA"/>
      </w:rPr>
    </w:lvl>
    <w:lvl w:ilvl="3" w:tplc="F9946A90">
      <w:numFmt w:val="bullet"/>
      <w:lvlText w:val="•"/>
      <w:lvlJc w:val="left"/>
      <w:pPr>
        <w:ind w:left="3388" w:hanging="336"/>
      </w:pPr>
      <w:rPr>
        <w:lang w:val="fr-FR" w:eastAsia="en-US" w:bidi="ar-SA"/>
      </w:rPr>
    </w:lvl>
    <w:lvl w:ilvl="4" w:tplc="A6B4B6AC">
      <w:numFmt w:val="bullet"/>
      <w:lvlText w:val="•"/>
      <w:lvlJc w:val="left"/>
      <w:pPr>
        <w:ind w:left="4262" w:hanging="336"/>
      </w:pPr>
      <w:rPr>
        <w:lang w:val="fr-FR" w:eastAsia="en-US" w:bidi="ar-SA"/>
      </w:rPr>
    </w:lvl>
    <w:lvl w:ilvl="5" w:tplc="5404AAB6">
      <w:numFmt w:val="bullet"/>
      <w:lvlText w:val="•"/>
      <w:lvlJc w:val="left"/>
      <w:pPr>
        <w:ind w:left="5136" w:hanging="336"/>
      </w:pPr>
      <w:rPr>
        <w:lang w:val="fr-FR" w:eastAsia="en-US" w:bidi="ar-SA"/>
      </w:rPr>
    </w:lvl>
    <w:lvl w:ilvl="6" w:tplc="A698A64E">
      <w:numFmt w:val="bullet"/>
      <w:lvlText w:val="•"/>
      <w:lvlJc w:val="left"/>
      <w:pPr>
        <w:ind w:left="6010" w:hanging="336"/>
      </w:pPr>
      <w:rPr>
        <w:lang w:val="fr-FR" w:eastAsia="en-US" w:bidi="ar-SA"/>
      </w:rPr>
    </w:lvl>
    <w:lvl w:ilvl="7" w:tplc="A8F07C4C">
      <w:numFmt w:val="bullet"/>
      <w:lvlText w:val="•"/>
      <w:lvlJc w:val="left"/>
      <w:pPr>
        <w:ind w:left="6884" w:hanging="336"/>
      </w:pPr>
      <w:rPr>
        <w:lang w:val="fr-FR" w:eastAsia="en-US" w:bidi="ar-SA"/>
      </w:rPr>
    </w:lvl>
    <w:lvl w:ilvl="8" w:tplc="F06014AE">
      <w:numFmt w:val="bullet"/>
      <w:lvlText w:val="•"/>
      <w:lvlJc w:val="left"/>
      <w:pPr>
        <w:ind w:left="7758" w:hanging="336"/>
      </w:pPr>
      <w:rPr>
        <w:lang w:val="fr-FR" w:eastAsia="en-US" w:bidi="ar-SA"/>
      </w:rPr>
    </w:lvl>
  </w:abstractNum>
  <w:abstractNum w:abstractNumId="20" w15:restartNumberingAfterBreak="0">
    <w:nsid w:val="6CF30679"/>
    <w:multiLevelType w:val="hybridMultilevel"/>
    <w:tmpl w:val="8D0EBF04"/>
    <w:lvl w:ilvl="0" w:tplc="040C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6EDF3C36"/>
    <w:multiLevelType w:val="hybridMultilevel"/>
    <w:tmpl w:val="2A3EDA3C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2" w15:restartNumberingAfterBreak="0">
    <w:nsid w:val="795453F0"/>
    <w:multiLevelType w:val="hybridMultilevel"/>
    <w:tmpl w:val="FE640386"/>
    <w:lvl w:ilvl="0" w:tplc="06705EB0">
      <w:start w:val="1"/>
      <w:numFmt w:val="bullet"/>
      <w:pStyle w:val="APSlist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290C14"/>
    <w:multiLevelType w:val="hybridMultilevel"/>
    <w:tmpl w:val="35C63538"/>
    <w:lvl w:ilvl="0" w:tplc="6BC84CDE">
      <w:start w:val="1"/>
      <w:numFmt w:val="bullet"/>
      <w:lvlText w:val="•"/>
      <w:lvlJc w:val="left"/>
      <w:pPr>
        <w:tabs>
          <w:tab w:val="num" w:pos="2345"/>
        </w:tabs>
        <w:ind w:left="2345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FE82C28"/>
    <w:multiLevelType w:val="multilevel"/>
    <w:tmpl w:val="BD1EC676"/>
    <w:lvl w:ilvl="0">
      <w:start w:val="2"/>
      <w:numFmt w:val="decimal"/>
      <w:lvlText w:val="%1"/>
      <w:lvlJc w:val="left"/>
      <w:pPr>
        <w:ind w:left="216" w:hanging="483"/>
      </w:pPr>
      <w:rPr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16" w:hanging="483"/>
      </w:pPr>
      <w:rPr>
        <w:rFonts w:ascii="Cambria" w:eastAsia="Cambria" w:hAnsi="Cambria" w:cs="Cambria" w:hint="default"/>
        <w:b/>
        <w:bCs/>
        <w:spacing w:val="-1"/>
        <w:w w:val="100"/>
        <w:sz w:val="28"/>
        <w:szCs w:val="28"/>
        <w:lang w:val="fr-FR" w:eastAsia="en-US" w:bidi="ar-SA"/>
      </w:rPr>
    </w:lvl>
    <w:lvl w:ilvl="2">
      <w:start w:val="1"/>
      <w:numFmt w:val="decimal"/>
      <w:lvlText w:val="%3."/>
      <w:lvlJc w:val="left"/>
      <w:pPr>
        <w:ind w:left="924" w:hanging="348"/>
      </w:pPr>
      <w:rPr>
        <w:rFonts w:ascii="Cambria" w:eastAsia="Cambria" w:hAnsi="Cambria" w:cs="Cambria" w:hint="default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2828" w:hanging="348"/>
      </w:pPr>
      <w:rPr>
        <w:lang w:val="fr-FR" w:eastAsia="en-US" w:bidi="ar-SA"/>
      </w:rPr>
    </w:lvl>
    <w:lvl w:ilvl="4">
      <w:numFmt w:val="bullet"/>
      <w:lvlText w:val="•"/>
      <w:lvlJc w:val="left"/>
      <w:pPr>
        <w:ind w:left="3782" w:hanging="348"/>
      </w:pPr>
      <w:rPr>
        <w:lang w:val="fr-FR" w:eastAsia="en-US" w:bidi="ar-SA"/>
      </w:rPr>
    </w:lvl>
    <w:lvl w:ilvl="5">
      <w:numFmt w:val="bullet"/>
      <w:lvlText w:val="•"/>
      <w:lvlJc w:val="left"/>
      <w:pPr>
        <w:ind w:left="4736" w:hanging="348"/>
      </w:pPr>
      <w:rPr>
        <w:lang w:val="fr-FR" w:eastAsia="en-US" w:bidi="ar-SA"/>
      </w:rPr>
    </w:lvl>
    <w:lvl w:ilvl="6">
      <w:numFmt w:val="bullet"/>
      <w:lvlText w:val="•"/>
      <w:lvlJc w:val="left"/>
      <w:pPr>
        <w:ind w:left="5690" w:hanging="348"/>
      </w:pPr>
      <w:rPr>
        <w:lang w:val="fr-FR" w:eastAsia="en-US" w:bidi="ar-SA"/>
      </w:rPr>
    </w:lvl>
    <w:lvl w:ilvl="7">
      <w:numFmt w:val="bullet"/>
      <w:lvlText w:val="•"/>
      <w:lvlJc w:val="left"/>
      <w:pPr>
        <w:ind w:left="6644" w:hanging="348"/>
      </w:pPr>
      <w:rPr>
        <w:lang w:val="fr-FR" w:eastAsia="en-US" w:bidi="ar-SA"/>
      </w:rPr>
    </w:lvl>
    <w:lvl w:ilvl="8">
      <w:numFmt w:val="bullet"/>
      <w:lvlText w:val="•"/>
      <w:lvlJc w:val="left"/>
      <w:pPr>
        <w:ind w:left="7598" w:hanging="348"/>
      </w:pPr>
      <w:rPr>
        <w:lang w:val="fr-FR" w:eastAsia="en-US" w:bidi="ar-SA"/>
      </w:rPr>
    </w:lvl>
  </w:abstractNum>
  <w:num w:numId="1">
    <w:abstractNumId w:val="1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1"/>
  </w:num>
  <w:num w:numId="5">
    <w:abstractNumId w:val="20"/>
  </w:num>
  <w:num w:numId="6">
    <w:abstractNumId w:val="15"/>
  </w:num>
  <w:num w:numId="7">
    <w:abstractNumId w:val="1"/>
  </w:num>
  <w:num w:numId="8">
    <w:abstractNumId w:val="16"/>
  </w:num>
  <w:num w:numId="9">
    <w:abstractNumId w:val="5"/>
  </w:num>
  <w:num w:numId="10">
    <w:abstractNumId w:val="1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1">
    <w:abstractNumId w:val="13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3"/>
  </w:num>
  <w:num w:numId="15">
    <w:abstractNumId w:val="22"/>
  </w:num>
  <w:num w:numId="16">
    <w:abstractNumId w:val="7"/>
  </w:num>
  <w:num w:numId="17">
    <w:abstractNumId w:val="2"/>
  </w:num>
  <w:num w:numId="18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8"/>
    <w:lvlOverride w:ilvl="0">
      <w:startOverride w:val="4"/>
    </w:lvlOverride>
    <w:lvlOverride w:ilvl="1">
      <w:startOverride w:val="2"/>
    </w:lvlOverride>
    <w:lvlOverride w:ilvl="2">
      <w:startOverride w:val="5"/>
    </w:lvlOverride>
    <w:lvlOverride w:ilvl="3"/>
    <w:lvlOverride w:ilvl="4"/>
    <w:lvlOverride w:ilvl="5"/>
    <w:lvlOverride w:ilvl="6"/>
    <w:lvlOverride w:ilvl="7"/>
    <w:lvlOverride w:ilvl="8"/>
  </w:num>
  <w:num w:numId="23">
    <w:abstractNumId w:val="11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B9"/>
    <w:rsid w:val="00035597"/>
    <w:rsid w:val="00083F74"/>
    <w:rsid w:val="00176598"/>
    <w:rsid w:val="001D4B11"/>
    <w:rsid w:val="003D0325"/>
    <w:rsid w:val="00523D11"/>
    <w:rsid w:val="005C1719"/>
    <w:rsid w:val="005F147A"/>
    <w:rsid w:val="00785C9D"/>
    <w:rsid w:val="00AD4C94"/>
    <w:rsid w:val="00BD0206"/>
    <w:rsid w:val="00C14CD2"/>
    <w:rsid w:val="00D36F20"/>
    <w:rsid w:val="00D5750E"/>
    <w:rsid w:val="00ED2FC7"/>
    <w:rsid w:val="00F2507E"/>
    <w:rsid w:val="00F3267A"/>
    <w:rsid w:val="00F413B9"/>
    <w:rsid w:val="00FB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EF2D2"/>
  <w15:chartTrackingRefBased/>
  <w15:docId w15:val="{44CCDE4D-16AB-4F6D-B76A-084B6DBC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3B9"/>
    <w:pPr>
      <w:spacing w:after="120" w:line="240" w:lineRule="auto"/>
      <w:jc w:val="both"/>
    </w:pPr>
    <w:rPr>
      <w:rFonts w:ascii="Univers LT Std 55" w:hAnsi="Univers LT Std 55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176598"/>
    <w:pPr>
      <w:keepNext/>
      <w:spacing w:after="0"/>
      <w:jc w:val="left"/>
      <w:outlineLvl w:val="0"/>
    </w:pPr>
    <w:rPr>
      <w:rFonts w:ascii="Calibri" w:eastAsia="Times New Roman" w:hAnsi="Calibri" w:cs="Times New Roman"/>
      <w:b/>
      <w:szCs w:val="24"/>
      <w:lang w:eastAsia="fr-FR"/>
    </w:rPr>
  </w:style>
  <w:style w:type="paragraph" w:styleId="Titre2">
    <w:name w:val="heading 2"/>
    <w:aliases w:val="CHAP2,MODRAP,M-Titre 2,T2,altb,A,Titre 2=T2,Titre 2=T21,2,E2,Titre 2 Car Car Car Car Car Car Car Car Car Car"/>
    <w:basedOn w:val="Normal"/>
    <w:next w:val="Normal"/>
    <w:link w:val="Titre2Car"/>
    <w:uiPriority w:val="9"/>
    <w:unhideWhenUsed/>
    <w:qFormat/>
    <w:rsid w:val="00176598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inorHAnsi" w:eastAsiaTheme="majorEastAsia" w:hAnsiTheme="minorHAnsi" w:cstheme="majorBidi"/>
      <w:b/>
      <w:bCs/>
      <w:color w:val="000000" w:themeColor="text1"/>
      <w:szCs w:val="26"/>
    </w:rPr>
  </w:style>
  <w:style w:type="paragraph" w:styleId="Titre3">
    <w:name w:val="heading 3"/>
    <w:aliases w:val="Titre a,numéroté  1.1.1,Titre3,H3,H31,2h,l3,subhead 2,CT,h3,3rd level,CHAP3,M-Titre 3,altm,Sous Titre,Titre 3=T3,Titre 3=T31,5,E3"/>
    <w:basedOn w:val="Normal"/>
    <w:next w:val="Normal"/>
    <w:link w:val="Titre3Car"/>
    <w:uiPriority w:val="9"/>
    <w:unhideWhenUsed/>
    <w:qFormat/>
    <w:rsid w:val="00176598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inorHAnsi" w:eastAsiaTheme="majorEastAsia" w:hAnsiTheme="minorHAnsi" w:cstheme="majorBidi"/>
      <w:b/>
      <w:b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AD4C94"/>
    <w:pPr>
      <w:keepNext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after="0" w:line="259" w:lineRule="auto"/>
      <w:ind w:left="677" w:hanging="10"/>
      <w:jc w:val="left"/>
      <w:outlineLvl w:val="4"/>
    </w:pPr>
    <w:rPr>
      <w:rFonts w:ascii="Arial" w:eastAsia="Calibri" w:hAnsi="Arial" w:cs="Arial"/>
      <w:b/>
      <w:color w:val="323E4F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CHAP2 Car,MODRAP Car,M-Titre 2 Car,T2 Car,altb Car,A Car,Titre 2=T2 Car,Titre 2=T21 Car,2 Car,E2 Car,Titre 2 Car Car Car Car Car Car Car Car Car Car Car"/>
    <w:basedOn w:val="Policepardfaut"/>
    <w:link w:val="Titre2"/>
    <w:uiPriority w:val="9"/>
    <w:rsid w:val="00176598"/>
    <w:rPr>
      <w:rFonts w:eastAsiaTheme="majorEastAsia" w:cstheme="majorBidi"/>
      <w:b/>
      <w:bCs/>
      <w:color w:val="000000" w:themeColor="text1"/>
      <w:sz w:val="20"/>
      <w:szCs w:val="26"/>
    </w:rPr>
  </w:style>
  <w:style w:type="character" w:customStyle="1" w:styleId="Titre3Car">
    <w:name w:val="Titre 3 Car"/>
    <w:aliases w:val="Titre a Car,numéroté  1.1.1 Car,Titre3 Car,H3 Car,H31 Car,2h Car,l3 Car,subhead 2 Car,CT Car,h3 Car,3rd level Car,CHAP3 Car,M-Titre 3 Car,altm Car,Sous Titre Car,Titre 3=T3 Car,Titre 3=T31 Car,5 Car,E3 Car"/>
    <w:basedOn w:val="Policepardfaut"/>
    <w:link w:val="Titre3"/>
    <w:uiPriority w:val="9"/>
    <w:rsid w:val="00176598"/>
    <w:rPr>
      <w:rFonts w:eastAsiaTheme="majorEastAsia" w:cstheme="majorBidi"/>
      <w:b/>
      <w:bCs/>
      <w:sz w:val="20"/>
    </w:rPr>
  </w:style>
  <w:style w:type="numbering" w:customStyle="1" w:styleId="Maliste">
    <w:name w:val="Ma liste"/>
    <w:uiPriority w:val="99"/>
    <w:rsid w:val="00F413B9"/>
    <w:pPr>
      <w:numPr>
        <w:numId w:val="1"/>
      </w:numPr>
    </w:pPr>
  </w:style>
  <w:style w:type="paragraph" w:customStyle="1" w:styleId="TITRE">
    <w:name w:val="TITRE"/>
    <w:basedOn w:val="Normal"/>
    <w:rsid w:val="00F413B9"/>
    <w:pPr>
      <w:pBdr>
        <w:top w:val="single" w:sz="12" w:space="1" w:color="C0C0C0"/>
        <w:left w:val="single" w:sz="12" w:space="1" w:color="C0C0C0"/>
        <w:bottom w:val="single" w:sz="12" w:space="1" w:color="C0C0C0"/>
        <w:right w:val="single" w:sz="12" w:space="1" w:color="C0C0C0"/>
      </w:pBdr>
      <w:overflowPunct w:val="0"/>
      <w:autoSpaceDE w:val="0"/>
      <w:autoSpaceDN w:val="0"/>
      <w:adjustRightInd w:val="0"/>
      <w:spacing w:after="0"/>
      <w:ind w:left="-1134"/>
      <w:jc w:val="center"/>
      <w:textAlignment w:val="baseline"/>
    </w:pPr>
    <w:rPr>
      <w:rFonts w:ascii="Helvetica" w:eastAsia="Times New Roman" w:hAnsi="Helvetica" w:cs="Times New Roman"/>
      <w:b/>
      <w:caps/>
      <w:szCs w:val="20"/>
      <w:lang w:eastAsia="fr-FR"/>
    </w:rPr>
  </w:style>
  <w:style w:type="paragraph" w:styleId="Titre0">
    <w:name w:val="Title"/>
    <w:basedOn w:val="Normal"/>
    <w:next w:val="Normal"/>
    <w:link w:val="TitreCar"/>
    <w:uiPriority w:val="10"/>
    <w:qFormat/>
    <w:rsid w:val="00F413B9"/>
    <w:pPr>
      <w:spacing w:after="0"/>
      <w:contextualSpacing/>
    </w:pPr>
    <w:rPr>
      <w:rFonts w:ascii="Calibri" w:eastAsiaTheme="majorEastAsia" w:hAnsi="Calibri" w:cstheme="majorBidi"/>
      <w:b/>
      <w:caps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0"/>
    <w:uiPriority w:val="10"/>
    <w:rsid w:val="00F413B9"/>
    <w:rPr>
      <w:rFonts w:ascii="Calibri" w:eastAsiaTheme="majorEastAsia" w:hAnsi="Calibri" w:cstheme="majorBidi"/>
      <w:b/>
      <w:caps/>
      <w:spacing w:val="-10"/>
      <w:kern w:val="28"/>
      <w:sz w:val="20"/>
      <w:szCs w:val="56"/>
    </w:rPr>
  </w:style>
  <w:style w:type="paragraph" w:styleId="Paragraphedeliste">
    <w:name w:val="List Paragraph"/>
    <w:basedOn w:val="Normal"/>
    <w:uiPriority w:val="1"/>
    <w:qFormat/>
    <w:rsid w:val="00F413B9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5C9D"/>
    <w:pPr>
      <w:spacing w:after="0"/>
      <w:jc w:val="left"/>
    </w:pPr>
    <w:rPr>
      <w:rFonts w:asciiTheme="minorHAnsi" w:hAnsiTheme="minorHAnsi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5C9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85C9D"/>
    <w:rPr>
      <w:vertAlign w:val="superscript"/>
    </w:rPr>
  </w:style>
  <w:style w:type="character" w:customStyle="1" w:styleId="Titre1Car">
    <w:name w:val="Titre 1 Car"/>
    <w:basedOn w:val="Policepardfaut"/>
    <w:link w:val="Titre1"/>
    <w:uiPriority w:val="9"/>
    <w:rsid w:val="00176598"/>
    <w:rPr>
      <w:rFonts w:ascii="Calibri" w:eastAsia="Times New Roman" w:hAnsi="Calibri" w:cs="Times New Roman"/>
      <w:b/>
      <w:sz w:val="20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1D4B11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5F14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F147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F147A"/>
    <w:rPr>
      <w:rFonts w:ascii="Univers LT Std 55" w:hAnsi="Univers LT Std 55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F14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F147A"/>
    <w:rPr>
      <w:rFonts w:ascii="Univers LT Std 55" w:hAnsi="Univers LT Std 55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14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47A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unhideWhenUsed/>
    <w:rsid w:val="00C14CD2"/>
    <w:pPr>
      <w:spacing w:line="250" w:lineRule="auto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C14CD2"/>
    <w:rPr>
      <w:rFonts w:ascii="Calibri" w:eastAsia="Calibri" w:hAnsi="Calibri" w:cs="Calibri"/>
      <w:color w:val="000000"/>
      <w:sz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AD4C94"/>
    <w:rPr>
      <w:rFonts w:ascii="Arial" w:eastAsia="Calibri" w:hAnsi="Arial" w:cs="Arial"/>
      <w:b/>
      <w:color w:val="323E4F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AD4C94"/>
    <w:pPr>
      <w:spacing w:after="5" w:line="250" w:lineRule="auto"/>
      <w:ind w:left="2835" w:hanging="12"/>
    </w:pPr>
    <w:rPr>
      <w:rFonts w:ascii="Calibri" w:eastAsia="Calibri" w:hAnsi="Calibri" w:cs="Calibri"/>
      <w:b/>
      <w:color w:val="00000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AD4C94"/>
    <w:rPr>
      <w:rFonts w:ascii="Calibri" w:eastAsia="Calibri" w:hAnsi="Calibri" w:cs="Calibri"/>
      <w:b/>
      <w:color w:val="000000"/>
      <w:sz w:val="20"/>
      <w:lang w:eastAsia="fr-FR"/>
    </w:rPr>
  </w:style>
  <w:style w:type="paragraph" w:customStyle="1" w:styleId="ART-0">
    <w:name w:val="ART-0"/>
    <w:basedOn w:val="Normal"/>
    <w:link w:val="ART-0Car"/>
    <w:qFormat/>
    <w:rsid w:val="00AD4C94"/>
    <w:pPr>
      <w:spacing w:before="160" w:after="0"/>
      <w:ind w:left="851" w:right="284"/>
    </w:pPr>
    <w:rPr>
      <w:rFonts w:ascii="Arial" w:eastAsia="Calibri" w:hAnsi="Arial" w:cs="Arial"/>
      <w:sz w:val="18"/>
      <w:szCs w:val="18"/>
    </w:rPr>
  </w:style>
  <w:style w:type="character" w:customStyle="1" w:styleId="ART-0Car">
    <w:name w:val="ART-0 Car"/>
    <w:link w:val="ART-0"/>
    <w:rsid w:val="00AD4C94"/>
    <w:rPr>
      <w:rFonts w:ascii="Arial" w:eastAsia="Calibri" w:hAnsi="Arial" w:cs="Arial"/>
      <w:sz w:val="18"/>
      <w:szCs w:val="18"/>
    </w:rPr>
  </w:style>
  <w:style w:type="paragraph" w:customStyle="1" w:styleId="5Normal">
    <w:name w:val="5. Normal"/>
    <w:basedOn w:val="Normal"/>
    <w:link w:val="5NormalCar"/>
    <w:qFormat/>
    <w:rsid w:val="00AD4C94"/>
    <w:pPr>
      <w:spacing w:before="120" w:line="288" w:lineRule="auto"/>
      <w:ind w:left="709" w:right="425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AD4C94"/>
    <w:rPr>
      <w:rFonts w:ascii="Arial" w:eastAsia="Calibri" w:hAnsi="Arial" w:cs="Arial"/>
      <w:sz w:val="18"/>
      <w:szCs w:val="18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AD4C9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after="0" w:line="359" w:lineRule="auto"/>
      <w:ind w:left="677" w:hanging="10"/>
      <w:jc w:val="center"/>
    </w:pPr>
    <w:rPr>
      <w:rFonts w:ascii="Arial" w:eastAsia="Calibri" w:hAnsi="Arial" w:cs="Arial"/>
      <w:b/>
      <w:color w:val="000000"/>
      <w:sz w:val="32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AD4C94"/>
    <w:rPr>
      <w:rFonts w:ascii="Arial" w:eastAsia="Calibri" w:hAnsi="Arial" w:cs="Arial"/>
      <w:b/>
      <w:color w:val="000000"/>
      <w:sz w:val="32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unhideWhenUsed/>
    <w:rsid w:val="00AD4C94"/>
    <w:pPr>
      <w:spacing w:after="0" w:line="259" w:lineRule="auto"/>
      <w:ind w:left="2835"/>
      <w:jc w:val="left"/>
    </w:pPr>
    <w:rPr>
      <w:rFonts w:ascii="Arial" w:eastAsia="Calibri" w:hAnsi="Arial" w:cs="Arial"/>
      <w:b/>
      <w:color w:val="000000"/>
      <w:szCs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AD4C94"/>
    <w:rPr>
      <w:rFonts w:ascii="Arial" w:eastAsia="Calibri" w:hAnsi="Arial" w:cs="Arial"/>
      <w:b/>
      <w:color w:val="000000"/>
      <w:sz w:val="20"/>
      <w:szCs w:val="20"/>
      <w:lang w:eastAsia="fr-FR"/>
    </w:rPr>
  </w:style>
  <w:style w:type="paragraph" w:styleId="Normalcentr">
    <w:name w:val="Block Text"/>
    <w:basedOn w:val="Normal"/>
    <w:uiPriority w:val="99"/>
    <w:unhideWhenUsed/>
    <w:rsid w:val="00AD4C94"/>
    <w:pPr>
      <w:spacing w:after="5" w:line="250" w:lineRule="auto"/>
      <w:ind w:left="423" w:right="280" w:hanging="10"/>
    </w:pPr>
    <w:rPr>
      <w:rFonts w:ascii="Arial" w:eastAsia="Calibri" w:hAnsi="Arial" w:cs="Arial"/>
      <w:color w:val="000000"/>
      <w:szCs w:val="20"/>
      <w:lang w:eastAsia="fr-FR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AD4C94"/>
    <w:pPr>
      <w:spacing w:line="480" w:lineRule="auto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D4C94"/>
    <w:rPr>
      <w:rFonts w:ascii="Calibri" w:eastAsia="Calibri" w:hAnsi="Calibri" w:cs="Calibri"/>
      <w:color w:val="000000"/>
      <w:sz w:val="20"/>
      <w:lang w:eastAsia="fr-FR"/>
    </w:rPr>
  </w:style>
  <w:style w:type="paragraph" w:customStyle="1" w:styleId="APSPUCES">
    <w:name w:val="APS PUCES"/>
    <w:basedOn w:val="En-tte"/>
    <w:link w:val="APSPUCESCar"/>
    <w:qFormat/>
    <w:rsid w:val="00AD4C94"/>
    <w:pPr>
      <w:numPr>
        <w:numId w:val="16"/>
      </w:numPr>
      <w:tabs>
        <w:tab w:val="clear" w:pos="4536"/>
        <w:tab w:val="clear" w:pos="9072"/>
      </w:tabs>
      <w:autoSpaceDE w:val="0"/>
      <w:autoSpaceDN w:val="0"/>
      <w:adjustRightInd w:val="0"/>
      <w:spacing w:after="200" w:line="276" w:lineRule="auto"/>
    </w:pPr>
    <w:rPr>
      <w:rFonts w:ascii="Times New Roman" w:hAnsi="Times New Roman" w:cs="Calibri-Bold"/>
      <w:b/>
      <w:bCs/>
      <w:caps/>
      <w:szCs w:val="20"/>
    </w:rPr>
  </w:style>
  <w:style w:type="character" w:customStyle="1" w:styleId="APSPUCESCar">
    <w:name w:val="APS PUCES Car"/>
    <w:basedOn w:val="En-tteCar"/>
    <w:link w:val="APSPUCES"/>
    <w:rsid w:val="00AD4C94"/>
    <w:rPr>
      <w:rFonts w:ascii="Times New Roman" w:eastAsia="Calibri" w:hAnsi="Times New Roman" w:cs="Calibri-Bold"/>
      <w:b/>
      <w:bCs/>
      <w:caps/>
      <w:color w:val="000000"/>
      <w:sz w:val="20"/>
      <w:szCs w:val="20"/>
      <w:lang w:eastAsia="fr-FR"/>
    </w:rPr>
  </w:style>
  <w:style w:type="paragraph" w:customStyle="1" w:styleId="APSliste">
    <w:name w:val="APS liste"/>
    <w:basedOn w:val="Paragraphedeliste"/>
    <w:link w:val="APSlisteCar"/>
    <w:qFormat/>
    <w:rsid w:val="00AD4C94"/>
    <w:pPr>
      <w:keepNext/>
      <w:numPr>
        <w:numId w:val="15"/>
      </w:numPr>
      <w:spacing w:after="0"/>
    </w:pPr>
    <w:rPr>
      <w:rFonts w:ascii="Times New Roman" w:eastAsia="Calibri" w:hAnsi="Times New Roman" w:cs="Times New Roman"/>
      <w:color w:val="000000"/>
      <w:szCs w:val="20"/>
    </w:rPr>
  </w:style>
  <w:style w:type="character" w:customStyle="1" w:styleId="APSlisteCar">
    <w:name w:val="APS liste Car"/>
    <w:basedOn w:val="Policepardfaut"/>
    <w:link w:val="APSliste"/>
    <w:rsid w:val="00AD4C94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En-tte">
    <w:name w:val="header"/>
    <w:basedOn w:val="Normal"/>
    <w:link w:val="En-tteCar"/>
    <w:unhideWhenUsed/>
    <w:rsid w:val="00AD4C94"/>
    <w:pPr>
      <w:tabs>
        <w:tab w:val="center" w:pos="4536"/>
        <w:tab w:val="right" w:pos="9072"/>
      </w:tabs>
      <w:spacing w:after="0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En-tteCar">
    <w:name w:val="En-tête Car"/>
    <w:basedOn w:val="Policepardfaut"/>
    <w:link w:val="En-tte"/>
    <w:rsid w:val="00AD4C94"/>
    <w:rPr>
      <w:rFonts w:ascii="Calibri" w:eastAsia="Calibri" w:hAnsi="Calibri" w:cs="Calibri"/>
      <w:color w:val="000000"/>
      <w:sz w:val="20"/>
      <w:lang w:eastAsia="fr-FR"/>
    </w:rPr>
  </w:style>
  <w:style w:type="paragraph" w:customStyle="1" w:styleId="G1">
    <w:name w:val="G1"/>
    <w:basedOn w:val="Normal"/>
    <w:rsid w:val="00AD4C94"/>
    <w:pPr>
      <w:tabs>
        <w:tab w:val="left" w:pos="2155"/>
        <w:tab w:val="left" w:pos="3232"/>
        <w:tab w:val="left" w:pos="4309"/>
        <w:tab w:val="left" w:pos="5387"/>
      </w:tabs>
      <w:spacing w:after="0"/>
      <w:ind w:firstLine="1077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D4C94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u w:color="5B9BD5"/>
    </w:rPr>
  </w:style>
  <w:style w:type="paragraph" w:styleId="TM1">
    <w:name w:val="toc 1"/>
    <w:basedOn w:val="Normal"/>
    <w:next w:val="Normal"/>
    <w:autoRedefine/>
    <w:uiPriority w:val="39"/>
    <w:unhideWhenUsed/>
    <w:rsid w:val="00AD4C94"/>
    <w:pPr>
      <w:spacing w:after="100" w:line="250" w:lineRule="auto"/>
      <w:ind w:hanging="10"/>
    </w:pPr>
    <w:rPr>
      <w:rFonts w:ascii="Calibri" w:eastAsia="Calibri" w:hAnsi="Calibri" w:cs="Calibri"/>
      <w:color w:val="00000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D4C94"/>
    <w:pPr>
      <w:spacing w:after="100" w:line="250" w:lineRule="auto"/>
      <w:ind w:left="200" w:hanging="10"/>
    </w:pPr>
    <w:rPr>
      <w:rFonts w:ascii="Calibri" w:eastAsia="Calibri" w:hAnsi="Calibri" w:cs="Calibri"/>
      <w:color w:val="00000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D4C94"/>
    <w:pPr>
      <w:spacing w:after="100" w:line="250" w:lineRule="auto"/>
      <w:ind w:left="400" w:hanging="10"/>
    </w:pPr>
    <w:rPr>
      <w:rFonts w:ascii="Calibri" w:eastAsia="Calibri" w:hAnsi="Calibri" w:cs="Calibri"/>
      <w:color w:val="000000"/>
      <w:lang w:eastAsia="fr-FR"/>
    </w:rPr>
  </w:style>
  <w:style w:type="table" w:styleId="Grilledutableau">
    <w:name w:val="Table Grid"/>
    <w:basedOn w:val="TableauNormal"/>
    <w:uiPriority w:val="39"/>
    <w:rsid w:val="00AD4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AD4C94"/>
    <w:pPr>
      <w:spacing w:after="5" w:line="250" w:lineRule="auto"/>
    </w:pPr>
    <w:rPr>
      <w:rFonts w:asciiTheme="minorHAnsi" w:eastAsia="Calibri" w:hAnsiTheme="minorHAnsi" w:cstheme="minorHAnsi"/>
      <w:color w:val="000000"/>
      <w:szCs w:val="23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D4C94"/>
    <w:rPr>
      <w:rFonts w:eastAsia="Calibri" w:cstheme="minorHAnsi"/>
      <w:color w:val="000000"/>
      <w:sz w:val="20"/>
      <w:szCs w:val="23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AD4C9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D4C94"/>
    <w:pPr>
      <w:tabs>
        <w:tab w:val="center" w:pos="4536"/>
        <w:tab w:val="right" w:pos="9072"/>
      </w:tabs>
      <w:spacing w:after="0"/>
      <w:ind w:left="438" w:hanging="10"/>
    </w:pPr>
    <w:rPr>
      <w:rFonts w:ascii="Calibri" w:eastAsia="Calibri" w:hAnsi="Calibri" w:cs="Calibri"/>
      <w:color w:val="00000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D4C94"/>
    <w:rPr>
      <w:rFonts w:ascii="Calibri" w:eastAsia="Calibri" w:hAnsi="Calibri" w:cs="Calibri"/>
      <w:color w:val="000000"/>
      <w:sz w:val="20"/>
      <w:lang w:eastAsia="fr-FR"/>
    </w:rPr>
  </w:style>
  <w:style w:type="paragraph" w:customStyle="1" w:styleId="TITREDOCUMENT">
    <w:name w:val="TITRE DOCUMENT"/>
    <w:next w:val="ATextecourant"/>
    <w:qFormat/>
    <w:rsid w:val="00D36F20"/>
    <w:pPr>
      <w:spacing w:after="0" w:line="240" w:lineRule="auto"/>
    </w:pPr>
    <w:rPr>
      <w:rFonts w:cs="Times New Roman (Corps CS)"/>
      <w:b/>
      <w:caps/>
      <w:spacing w:val="-1"/>
      <w:sz w:val="36"/>
      <w:szCs w:val="36"/>
    </w:rPr>
  </w:style>
  <w:style w:type="paragraph" w:customStyle="1" w:styleId="ATextecourant">
    <w:name w:val="A.Texte courant"/>
    <w:qFormat/>
    <w:rsid w:val="00D36F20"/>
    <w:pPr>
      <w:spacing w:after="0" w:line="240" w:lineRule="auto"/>
    </w:pPr>
    <w:rPr>
      <w:rFonts w:cs="Times New Roman (Corps CS)"/>
      <w:spacing w:val="-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jorf/id/JORFTEXT00000073527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egifrance.gouv.fr/jorf/id/JORFTEXT00000036197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2038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13226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CASTAIN Helene</dc:creator>
  <cp:keywords/>
  <dc:description/>
  <cp:lastModifiedBy>CASTAIN Helene</cp:lastModifiedBy>
  <cp:revision>7</cp:revision>
  <dcterms:created xsi:type="dcterms:W3CDTF">2025-02-24T14:23:00Z</dcterms:created>
  <dcterms:modified xsi:type="dcterms:W3CDTF">2025-09-26T15:36:00Z</dcterms:modified>
</cp:coreProperties>
</file>